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7a1459e0fc33973b5b25dea78092a89260e76"/>
    <w:p>
      <w:pPr>
        <w:pStyle w:val="Heading3"/>
      </w:pPr>
      <w:r>
        <w:t xml:space="preserve">HR-бренд и мотивация: МБМ приглашает предпринимателей на конференцию «Эйчармания»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15 апреля ГБУ «Малый бизнес Москвы» (МБМ) Департамента предпринимательства и инновационного развития проведет конференцию для предпринимателей «Эйчармания», посвященную работе с персоналом. Участники конференции узнают, как построить HR-бренд в сети, оценить соискателей, а также использовать нематериальную мотивацию, чтобы привлекать новых сотрудников. Деловую программу конференции откроет выступление представителя онлайн-платформы для поиска работы и подбора персонала. Эксперт расскажет, как небольшим компаниям привлекать и удерживать сотрудников на примере реальных кейсов. Бизнес-партнеры по управлению персоналом российского банка выступят с темой «Нематериальная мотивация: какой она должна быть, чтобы все хотели к вам на работу». Исполнительный директор агентства по управлению репутацией в Интернете объяснит, как провести аудит репутации работодателя в сети, и опишет механики работы с рекомендательными ресурсами. Из выступления основателя маркетингового агентства предприниматели узнают, как использовать бесплатный интернет-сервис объявлений для привлечения персонала. Клинический психолог и бизнес-тренер выступит с темой «Оценка входящего персонала: составление профиля и оценка гибких навыков под запрос компании». Гости конференции выяснят, как выявлять зоны роста и способности соискателей, учитывать психологические характеристики. Кроме того, предприниматели познакомятся с опытом создания сообществ сотрудников и запуска креативных проектов в сфере управления персоналом. Конференция «Эйчармания» 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 на портале МБМ.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 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http://zyablikovo.mos.ru/the-consumer-market-and-services/subektam-malogo-i-srednego-predprinimatelstva/konsultatsionnaya-podderzhka/detail/12886337.html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886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konsultatsionnaya-podderzhka/detail/12886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2025-06-05T07:10:39Z</dcterms:created>
  <dcterms:modified xsi:type="dcterms:W3CDTF">2025-06-05T07:10:39Z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