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0847470fd69b5457ab52ab9c1f528098f923f5"/>
    <w:p>
      <w:pPr>
        <w:pStyle w:val="Heading3"/>
      </w:pPr>
      <w:r>
        <w:t xml:space="preserve">Столичным предпринимателям расскажут о деталях налоговой реформы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t xml:space="preserve">Участникам конференции расскажут о будущих изменениях в законодательстве в рамках налоговой реформы 2025 года, а также объяснят, как самостоятельно вести бухгалтерский учет и сдавать отчетность с первого раза.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konferentsiya_po_nalogovoi_reforme_na_12_11_grishk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ноября в столице состоится конференция «Налоговая реформа — 2025: готовимся к новой реальности» для действующих предпринимателей и тех, кто хочет начать свое дело. Организаторы — Департамент предпринимательства и инновационного развития города Москвы и</w:t>
      </w:r>
      <w:r>
        <w:t xml:space="preserve"> </w:t>
      </w:r>
      <w:hyperlink r:id="rId23">
        <w:r>
          <w:rPr>
            <w:rStyle w:val="Hyperlink"/>
          </w:rPr>
          <w:t xml:space="preserve">ГБУ «Малый бизнес Москвы»</w:t>
        </w:r>
      </w:hyperlink>
      <w:r>
        <w:t xml:space="preserve"> </w:t>
      </w:r>
      <w:r>
        <w:t xml:space="preserve">(МБМ).</w:t>
      </w:r>
    </w:p>
    <w:p>
      <w:pPr>
        <w:pStyle w:val="BodyText"/>
      </w:pPr>
      <w:r>
        <w:t xml:space="preserve">Участники мероприятия узнают о будущих изменениях в законодательстве в рамках налоговой реформы 2025 года, специфике упрощенной системы налогообложения, а также разберутся, как адаптироваться к нововведениям. Кроме того, им объяснят, как самостоятельно вести бухгалтерский учет и сдавать отчетность с первого раза.</w:t>
      </w:r>
    </w:p>
    <w:p>
      <w:pPr>
        <w:pStyle w:val="BodyText"/>
      </w:pPr>
      <w:r>
        <w:t xml:space="preserve">Спикерами выступят эксперты по бухгалтерскому учету, а также онлайн-продуктам для ведения бухучета.</w:t>
      </w:r>
    </w:p>
    <w:p>
      <w:pPr>
        <w:pStyle w:val="BodyText"/>
      </w:pPr>
      <w:r>
        <w:t xml:space="preserve">Конференция пройдет с 15:00 до 17:30 в бизнес-пространстве «Митинг Поинт» делового центра «Москва» по адресу: улица Охотный Ряд, дом 2, подъезд 3, этаж 5, зал «Москва». Участие бесплатное, но необходимо предварительно зарегистрироваться на</w:t>
      </w:r>
      <w:r>
        <w:t xml:space="preserve"> </w:t>
      </w:r>
      <w:hyperlink r:id="rId24">
        <w:r>
          <w:rPr>
            <w:rStyle w:val="Hyperlink"/>
          </w:rPr>
          <w:t xml:space="preserve">портале МБМ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открывать и развивать свое дело.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регулярно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</w:t>
      </w:r>
      <w:r>
        <w:t xml:space="preserve"> </w:t>
      </w:r>
      <w:hyperlink r:id="rId23">
        <w:r>
          <w:rPr>
            <w:rStyle w:val="Hyperlink"/>
          </w:rPr>
          <w:t xml:space="preserve">портале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Образовательную поддержку предпринимателям оказывают в рамках национального проекта</w:t>
      </w:r>
      <w:r>
        <w:t xml:space="preserve"> </w:t>
      </w:r>
      <w:hyperlink r:id="rId25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 национальных проектах, реализуемых в городе, можно</w:t>
      </w:r>
      <w:r>
        <w:t xml:space="preserve"> </w:t>
      </w:r>
      <w:hyperlink r:id="rId26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http://zyablikovo.mos.ru/the-consumer-market-and-services/subektam-malogo-i-srednego-predprinimatelstva/konsultatsionnaya-podderzhka/detail/12656197.html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656197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4" Target="https://mbm.mos.ru/education/obuchayushchiye-meropriyatiya/konferentsiya-novaya-nalogovaya-realnost-pravila-igry-dlya-biznesa_9731258" TargetMode="External" /><Relationship Type="http://schemas.openxmlformats.org/officeDocument/2006/relationships/hyperlink" Id="rId26" Target="https://www.mos.ru/city/projects/national/" TargetMode="External" /><Relationship Type="http://schemas.openxmlformats.org/officeDocument/2006/relationships/hyperlink" Id="rId25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656197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4" Target="https://mbm.mos.ru/education/obuchayushchiye-meropriyatiya/konferentsiya-novaya-nalogovaya-realnost-pravila-igry-dlya-biznesa_9731258" TargetMode="External" /><Relationship Type="http://schemas.openxmlformats.org/officeDocument/2006/relationships/hyperlink" Id="rId26" Target="https://www.mos.ru/city/projects/national/" TargetMode="External" /><Relationship Type="http://schemas.openxmlformats.org/officeDocument/2006/relationships/hyperlink" Id="rId25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2025-01-08T19:41:23Z</dcterms:created>
  <dcterms:modified xsi:type="dcterms:W3CDTF">2025-01-08T19:41:23Z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