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важаемые-руководители"/>
    <w:p>
      <w:pPr>
        <w:pStyle w:val="Heading3"/>
      </w:pPr>
      <w:r>
        <w:t xml:space="preserve">Уважаемые руководители!</w:t>
      </w:r>
    </w:p>
    <w:p>
      <w:pPr>
        <w:pStyle w:val="FirstParagraph"/>
      </w:pPr>
      <w:r>
        <w:t xml:space="preserve">21.04.2021</w:t>
      </w:r>
    </w:p>
    <w:p>
      <w:pPr>
        <w:pStyle w:val="BodyText"/>
      </w:pPr>
      <w:r>
        <w:t xml:space="preserve">В соответствии с обращением Руководителя Управления Федеральной службы по надзору в сфере защиты прав потребителей и благополучия человека по городу Москве, Главного государственного санитарного врача по городу Москве Е.Е. Андреевой на предприятиях торговли и услуг необходимо обязательно соблюдать:</w:t>
      </w:r>
    </w:p>
    <w:p>
      <w:pPr>
        <w:pStyle w:val="BodyText"/>
      </w:pPr>
      <w:r>
        <w:t xml:space="preserve">1)СП 3.1.3597-20 «Профилактика новой коронавирусной инфекции»;</w:t>
      </w:r>
    </w:p>
    <w:p>
      <w:pPr>
        <w:pStyle w:val="BodyText"/>
      </w:pPr>
      <w:r>
        <w:t xml:space="preserve">2)СП 2.3.6.3668-20 «Санитарно-эпидемиологические требования к условиям деятельности торговых объектов и рынков, реализующих пищевую продукцию»;</w:t>
      </w:r>
    </w:p>
    <w:p>
      <w:pPr>
        <w:pStyle w:val="BodyText"/>
      </w:pPr>
      <w:r>
        <w:t xml:space="preserve">3)СанПиН 2.3./2.4.3590-20 «Санитарно-эпидемиологические требования к организации общественного питания»;</w:t>
      </w:r>
    </w:p>
    <w:p>
      <w:pPr>
        <w:pStyle w:val="BodyText"/>
      </w:pPr>
      <w:r>
        <w:t xml:space="preserve">4)МР 3.1/2.3.50173-20 «Рекомендации по проведению профилактических и дезинфекционных мероприятий по предупреждению распространения новой коронавирусной инфекции (COVID-19) в организациях торговли»;</w:t>
      </w:r>
    </w:p>
    <w:p>
      <w:pPr>
        <w:pStyle w:val="BodyText"/>
      </w:pPr>
      <w:r>
        <w:t xml:space="preserve">5)Постановления Главного государственного санитарного врача Российской Федерации от 26.10.2020г. №31 «О дополнительных мерах по снижению рисков распространения COVID-19 в период подъема заболеваемости острыми респираторными вирусными инфекциями и гриппом», а также Постановления №8 от 11.03.2021 «О внесении изменения в постановление Главного государственного врача Российской Федерации от 16.10.2020 №31 «О дополнительных мерах по снижению рисков распространения COVID-19 в период подъема заболеваемости острыми респираторными вирусными инфекциями и гриппом».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http://zyablikovo.mos.ru/the-consumer-market-and-services/detail/9893454.html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8934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the-consumer-market-and-services/detail/98934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2025-02-24T17:32:50Z</dcterms:created>
  <dcterms:modified xsi:type="dcterms:W3CDTF">2025-02-24T17:32:50Z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