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7e74fb62c27fc67329f3547f6815ff984722a"/>
    <w:p>
      <w:pPr>
        <w:pStyle w:val="Heading3"/>
      </w:pPr>
      <w:r>
        <w:t xml:space="preserve">13 марта 2019 пройдет презентация (Road Show) «Цену назначает покупатель: новый формат продажи городской недвижимости»</w:t>
      </w:r>
    </w:p>
    <w:p>
      <w:pPr>
        <w:pStyle w:val="FirstParagraph"/>
      </w:pPr>
      <w:r>
        <w:t xml:space="preserve">12.03.2019</w:t>
      </w:r>
    </w:p>
    <w:p>
      <w:pPr>
        <w:pStyle w:val="BodyText"/>
      </w:pPr>
      <w:r>
        <w:rPr>
          <w:bCs/>
          <w:b/>
        </w:rPr>
        <w:t xml:space="preserve">13 марта 2019</w:t>
      </w:r>
      <w:r>
        <w:t xml:space="preserve"> </w:t>
      </w:r>
      <w:r>
        <w:t xml:space="preserve">пройдет презентация (Road Show)</w:t>
      </w:r>
      <w:r>
        <w:t xml:space="preserve"> </w:t>
      </w:r>
      <w:r>
        <w:rPr>
          <w:bCs/>
          <w:b/>
        </w:rPr>
        <w:t xml:space="preserve">«Цену назначает покупатель: новый формат продажи городской недвижимости».</w:t>
      </w:r>
      <w:r>
        <w:t xml:space="preserve"> </w:t>
      </w:r>
      <w:r>
        <w:t xml:space="preserve">Организатором мероприятия выступает Департамент города Москвы по конкурентной политике.</w:t>
      </w:r>
    </w:p>
    <w:p>
      <w:pPr>
        <w:pStyle w:val="BodyText"/>
      </w:pPr>
      <w:r>
        <w:t xml:space="preserve">В рамках презентации будет рассказано</w:t>
      </w:r>
      <w:r>
        <w:t xml:space="preserve"> </w:t>
      </w:r>
      <w:r>
        <w:rPr>
          <w:bCs/>
          <w:b/>
        </w:rPr>
        <w:t xml:space="preserve">о новом формате реализации городской недвижимости – продаже объектов без объявления цены</w:t>
      </w:r>
      <w:r>
        <w:t xml:space="preserve">, который предполагает возможность подачи заявок потенциальными покупателями с любыми ценовыми предложения.</w:t>
      </w:r>
    </w:p>
    <w:p>
      <w:pPr>
        <w:pStyle w:val="BodyText"/>
      </w:pPr>
      <w:r>
        <w:rPr>
          <w:bCs/>
          <w:b/>
        </w:rPr>
        <w:t xml:space="preserve">Также на мероприятии будут презентованы городские предложения для малого бизнеса, выставленные на торги:</w:t>
      </w:r>
    </w:p>
    <w:p>
      <w:pPr>
        <w:pStyle w:val="BodyText"/>
      </w:pPr>
      <w:r>
        <w:t xml:space="preserve">- аренда нежилых помещений для субъектов МСП по начальной ставке 4500 руб. за 1 кв. м/год;</w:t>
      </w:r>
    </w:p>
    <w:p>
      <w:pPr>
        <w:pStyle w:val="BodyText"/>
      </w:pPr>
      <w:r>
        <w:t xml:space="preserve">- продажа нежилых помещений посредством публичного предложения (с возможностью снижения начальной цены лота до 50%);</w:t>
      </w:r>
    </w:p>
    <w:p>
      <w:pPr>
        <w:pStyle w:val="BodyText"/>
      </w:pPr>
      <w:r>
        <w:t xml:space="preserve">- реализация прав на размещение и осуществление торговой деятельности в нестационарных торговых объектах.</w:t>
      </w:r>
    </w:p>
    <w:p>
      <w:pPr>
        <w:pStyle w:val="BodyText"/>
      </w:pPr>
      <w:r>
        <w:t xml:space="preserve">В Road Show примут участие представители профильных подразделений Правительства Москвы и электронных торговых площадок.</w:t>
      </w:r>
    </w:p>
    <w:p>
      <w:pPr>
        <w:pStyle w:val="BodyText"/>
      </w:pPr>
      <w:r>
        <w:t xml:space="preserve">Презентация состоится</w:t>
      </w:r>
      <w:r>
        <w:t xml:space="preserve"> </w:t>
      </w:r>
      <w:r>
        <w:rPr>
          <w:bCs/>
          <w:b/>
        </w:rPr>
        <w:t xml:space="preserve">13 марта 2019 года в 15:30</w:t>
      </w:r>
      <w:r>
        <w:t xml:space="preserve"> </w:t>
      </w:r>
      <w:r>
        <w:t xml:space="preserve">(регистрация участников с 15:00) по адресу: ул. Покровка, д. 47, Цифровое деловое пространство. Участие бесплатное.</w:t>
      </w:r>
    </w:p>
    <w:p>
      <w:pPr>
        <w:pStyle w:val="BodyText"/>
      </w:pPr>
      <w:r>
        <w:t xml:space="preserve">Контактное лицо для взаимодействия и осуществления регистрации на мероприятие: Касаткин Евгений Евгеньевич: тел. (495) 957-75-00, доб. 57-125, KasatkinEE@mos.ru.</w:t>
      </w:r>
    </w:p>
    <w:p>
      <w:pPr>
        <w:pStyle w:val="BodyText"/>
      </w:pPr>
      <w:r>
        <w:t xml:space="preserve">Подробная информация об объектах, выставленных на торги, размещена на портале:</w:t>
      </w:r>
      <w:r>
        <w:t xml:space="preserve"> </w:t>
      </w:r>
      <w:hyperlink r:id="rId20">
        <w:r>
          <w:rPr>
            <w:rStyle w:val="Hyperlink"/>
          </w:rPr>
          <w:t xml:space="preserve">www.investmoscow.ru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http://zyablikovo.mos.ru/the-consumer-market-and-services/detail/7942500.html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investmoscow.ru/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7942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investmoscow.ru/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7942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2025-06-14T22:25:59Z</dcterms:created>
  <dcterms:modified xsi:type="dcterms:W3CDTF">2025-06-14T22:25:59Z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