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76db1395d86973b75e2af0dd928a8e52129a2b7"/>
    <w:p>
      <w:pPr>
        <w:pStyle w:val="Heading3"/>
      </w:pPr>
      <w:r>
        <w:t xml:space="preserve">Московский международный форум и выставка Moscow Franchise Expo 2019</w:t>
      </w:r>
    </w:p>
    <w:p>
      <w:pPr>
        <w:pStyle w:val="FirstParagraph"/>
      </w:pPr>
      <w:r>
        <w:t xml:space="preserve">12.03.2019</w:t>
      </w:r>
    </w:p>
    <w:bookmarkEnd w:id="20"/>
    <w:bookmarkStart w:id="21" w:name="о-форуме"/>
    <w:p>
      <w:pPr>
        <w:pStyle w:val="Heading3"/>
      </w:pPr>
      <w:r>
        <w:rPr>
          <w:bCs/>
          <w:b/>
        </w:rPr>
        <w:t xml:space="preserve">О ФОРУМЕ:</w:t>
      </w:r>
    </w:p>
    <w:p>
      <w:pPr>
        <w:pStyle w:val="FirstParagraph"/>
      </w:pPr>
      <w:r>
        <w:t xml:space="preserve">Московский международный форум и выставка Moscow Franchise Expo 2019 является масштабным событием для малого и среднего предпринимательства. В Москве в 2019 году соберутся лидеры франчайзингового сообщества из России и стран ближнего и дальнего зарубежья.</w:t>
      </w:r>
    </w:p>
    <w:p>
      <w:pPr>
        <w:pStyle w:val="BodyText"/>
      </w:pPr>
      <w:r>
        <w:t xml:space="preserve">Форум, станет ведущей площадкой страны для обсуждения актуальных проблем франчайзинга, будет способствовать укреплению имиджа России как страны с большим потенциалом развития потребительского рынка и сектора услуг.</w:t>
      </w:r>
    </w:p>
    <w:bookmarkEnd w:id="21"/>
    <w:bookmarkStart w:id="22" w:name="возможности-форума"/>
    <w:p>
      <w:pPr>
        <w:pStyle w:val="Heading3"/>
      </w:pPr>
      <w:r>
        <w:rPr>
          <w:bCs/>
          <w:b/>
        </w:rPr>
        <w:t xml:space="preserve">ВОЗМОЖНОСТИ ФОРУМА:</w:t>
      </w:r>
    </w:p>
    <w:bookmarkEnd w:id="22"/>
    <w:p>
      <w:pPr>
        <w:numPr>
          <w:ilvl w:val="0"/>
          <w:numId w:val="1001"/>
        </w:numPr>
        <w:pStyle w:val="Compact"/>
      </w:pPr>
      <w:r>
        <w:t xml:space="preserve">Привлечение ведущих франчайзинговых компаний на выставки и мероприятия форума окажет влияние на прирост инноваций, технологий, методов и инвестиций на российский региональный рынок в самые массовые отрасли реального сектора экономики.</w:t>
      </w:r>
    </w:p>
    <w:p>
      <w:pPr>
        <w:numPr>
          <w:ilvl w:val="0"/>
          <w:numId w:val="1001"/>
        </w:numPr>
        <w:pStyle w:val="Compact"/>
      </w:pPr>
      <w:r>
        <w:t xml:space="preserve">Вовлечение российских франчайзинговых концепций во внешнеэкономическую деятельность, повышение их конкурентоспособности.</w:t>
      </w:r>
    </w:p>
    <w:p>
      <w:pPr>
        <w:numPr>
          <w:ilvl w:val="0"/>
          <w:numId w:val="1001"/>
        </w:numPr>
        <w:pStyle w:val="Compact"/>
      </w:pPr>
      <w:r>
        <w:t xml:space="preserve">Демонстрация эффективно работающих производственных и агропромышленных франчайзинговых концепций способных решить проблему занятости в отдаленных российских регионах.</w:t>
      </w:r>
    </w:p>
    <w:p>
      <w:pPr>
        <w:numPr>
          <w:ilvl w:val="0"/>
          <w:numId w:val="1001"/>
        </w:numPr>
        <w:pStyle w:val="Compact"/>
      </w:pPr>
      <w:r>
        <w:t xml:space="preserve">Налаживание международных связей, способствующих росту несырьевого экспорта российских компаний.</w:t>
      </w:r>
    </w:p>
    <w:p>
      <w:pPr>
        <w:numPr>
          <w:ilvl w:val="0"/>
          <w:numId w:val="1001"/>
        </w:numPr>
        <w:pStyle w:val="Compact"/>
      </w:pPr>
      <w:r>
        <w:t xml:space="preserve">Концентрация на одной площадке представителей органов государственной власти, ключевых игроков международного и российского бизнес-сообществ и представителей научно-исследовательских структур, позволяет во всестороннем диалоге обсуждать мировые тенденции и государственную политику в поддержке, оказываемой субъектам МСП и франчайзингу, как самой динамично развивающейся его составляющей. Приоритетные отраслевые проекты и многие актуальные темы.</w:t>
      </w:r>
    </w:p>
    <w:p>
      <w:pPr>
        <w:numPr>
          <w:ilvl w:val="0"/>
          <w:numId w:val="1001"/>
        </w:numPr>
        <w:pStyle w:val="Compact"/>
      </w:pPr>
      <w:r>
        <w:t xml:space="preserve">Использование прямых контактов с зарубежными инвесторами позволит впоследствии сформировать проводящие сети для экспорта российских товаров и способствовать росту несырьевого экспорта российских компаний, что сегодня является одним из экономических приоритетов России.</w:t>
      </w:r>
    </w:p>
    <w:bookmarkStart w:id="23" w:name="цель-форума"/>
    <w:p>
      <w:pPr>
        <w:pStyle w:val="Heading3"/>
      </w:pPr>
      <w:r>
        <w:rPr>
          <w:bCs/>
          <w:b/>
        </w:rPr>
        <w:t xml:space="preserve">ЦЕЛЬ ФОРУМА:</w:t>
      </w:r>
    </w:p>
    <w:bookmarkEnd w:id="23"/>
    <w:p>
      <w:pPr>
        <w:numPr>
          <w:ilvl w:val="0"/>
          <w:numId w:val="1002"/>
        </w:numPr>
        <w:pStyle w:val="Compact"/>
      </w:pPr>
      <w:r>
        <w:t xml:space="preserve">Увеличение экспортного потенциала российских концепций, развитие несырьевого экспорта российских франшиз на зарубежные рынки, увеличение инвестиций (лицензионные отчисления).</w:t>
      </w:r>
    </w:p>
    <w:p>
      <w:pPr>
        <w:numPr>
          <w:ilvl w:val="0"/>
          <w:numId w:val="1002"/>
        </w:numPr>
        <w:pStyle w:val="Compact"/>
      </w:pPr>
      <w:r>
        <w:t xml:space="preserve">Международная экспансия отечественных франчайзинговых компаний на иностранные рынки послужит укреплению внешнеэкономической деятельности.</w:t>
      </w:r>
    </w:p>
    <w:p>
      <w:pPr>
        <w:numPr>
          <w:ilvl w:val="0"/>
          <w:numId w:val="1002"/>
        </w:numPr>
        <w:pStyle w:val="Compact"/>
      </w:pPr>
      <w:r>
        <w:t xml:space="preserve">Развитие новых франчайзинговых сетей в области индустрии гостеприимства, туризма, сервиса, производства, ритейла, позволит кратно увеличить количество рабочих мест и субъектов МСП.</w:t>
      </w:r>
    </w:p>
    <w:p>
      <w:pPr>
        <w:numPr>
          <w:ilvl w:val="0"/>
          <w:numId w:val="1002"/>
        </w:numPr>
        <w:pStyle w:val="Compact"/>
      </w:pPr>
      <w:r>
        <w:t xml:space="preserve">Создание в Российской Федерации благоприятных организационных, и финансовых условий для тиражирования успешных бизнес-технологий с целью комплексного развития инфраструктуры регионов, продвижения инноваций и расширения рынка сбыта.</w:t>
      </w:r>
    </w:p>
    <w:p>
      <w:pPr>
        <w:numPr>
          <w:ilvl w:val="0"/>
          <w:numId w:val="1002"/>
        </w:numPr>
        <w:pStyle w:val="Compact"/>
      </w:pPr>
      <w:r>
        <w:t xml:space="preserve">Поиск эффективных решений и выработка рекомендаций органам государственной власти и государственного управления, институтам развития и объектам инновационной инфраструктуры по вопросам стимулирования франчайзинга, его финансовой поддержки</w:t>
      </w:r>
    </w:p>
    <w:p>
      <w:pPr>
        <w:numPr>
          <w:ilvl w:val="0"/>
          <w:numId w:val="1002"/>
        </w:numPr>
        <w:pStyle w:val="Compact"/>
      </w:pPr>
      <w:r>
        <w:t xml:space="preserve">Повышение инвестиционной привлекательности Российской Федерации для потенциальных инвесторов (отечественных и зарубежных), создание системы поиска и отбора новых франчайзинговых проектов. Увеличение рабочих мест по франчайзингу с существующих 500 тыс., до 2 млн. рабочих мест к 2025 году.</w:t>
      </w:r>
    </w:p>
    <w:p>
      <w:pPr>
        <w:numPr>
          <w:ilvl w:val="0"/>
          <w:numId w:val="1002"/>
        </w:numPr>
        <w:pStyle w:val="Compact"/>
      </w:pPr>
      <w:r>
        <w:t xml:space="preserve">демонстрация инвесторам и потенциальным партнерам наиболее известных российских и зарубежных брендов, работающих по системе франчайзинга, установление партнерских отношений, ознакомление с тонкостями технологии франчайзинга, создание площадки для эффективного взаимодействия лидеров мирового франчайзинга.</w:t>
      </w:r>
    </w:p>
    <w:bookmarkStart w:id="24" w:name="участники-форума"/>
    <w:p>
      <w:pPr>
        <w:pStyle w:val="Heading3"/>
      </w:pPr>
      <w:r>
        <w:rPr>
          <w:bCs/>
          <w:b/>
        </w:rPr>
        <w:t xml:space="preserve">УЧАСТНИКИ ФОРУМА</w:t>
      </w:r>
    </w:p>
    <w:bookmarkEnd w:id="24"/>
    <w:p>
      <w:pPr>
        <w:pStyle w:val="FirstParagraph"/>
      </w:pPr>
      <w:r>
        <w:t xml:space="preserve">Состав участников мероприятий Международного форума - выставки International Franchise Forum &amp; Moscow Franchise Expo 2019 Moscow Franchise Expo 2019 формируется из разных целевых групп:</w:t>
      </w:r>
    </w:p>
    <w:p>
      <w:pPr>
        <w:numPr>
          <w:ilvl w:val="0"/>
          <w:numId w:val="1003"/>
        </w:numPr>
        <w:pStyle w:val="Compact"/>
      </w:pPr>
      <w:r>
        <w:t xml:space="preserve">Лидеры и представители франчайзингового сообщества различных стран мира. Всего более 20 стран.</w:t>
      </w:r>
    </w:p>
    <w:p>
      <w:pPr>
        <w:numPr>
          <w:ilvl w:val="0"/>
          <w:numId w:val="1003"/>
        </w:numPr>
        <w:pStyle w:val="Compact"/>
      </w:pPr>
      <w:r>
        <w:t xml:space="preserve">Представители органов государственной власти Российской Федерации, представители региональных администраций и муниципальных образований</w:t>
      </w:r>
    </w:p>
    <w:p>
      <w:pPr>
        <w:numPr>
          <w:ilvl w:val="0"/>
          <w:numId w:val="1003"/>
        </w:numPr>
        <w:pStyle w:val="Compact"/>
      </w:pPr>
      <w:r>
        <w:t xml:space="preserve">Представители органов власти зарубежных стран, в первую очередь стран, входящих в ШОС и БРИКС, ЕврАзЭс</w:t>
      </w:r>
    </w:p>
    <w:p>
      <w:pPr>
        <w:numPr>
          <w:ilvl w:val="0"/>
          <w:numId w:val="1003"/>
        </w:numPr>
        <w:pStyle w:val="Compact"/>
      </w:pPr>
      <w:r>
        <w:t xml:space="preserve">Представители ведущих объединений предпринимателей, бизнес сообщества и других общественных организаций</w:t>
      </w:r>
    </w:p>
    <w:p>
      <w:pPr>
        <w:numPr>
          <w:ilvl w:val="0"/>
          <w:numId w:val="1003"/>
        </w:numPr>
        <w:pStyle w:val="Compact"/>
      </w:pPr>
      <w:r>
        <w:t xml:space="preserve">Владельцы и руководители франчайзинговых компаний, концепций, брендов из России и стран СНГ</w:t>
      </w:r>
    </w:p>
    <w:p>
      <w:pPr>
        <w:numPr>
          <w:ilvl w:val="0"/>
          <w:numId w:val="1003"/>
        </w:numPr>
        <w:pStyle w:val="Compact"/>
      </w:pPr>
      <w:r>
        <w:t xml:space="preserve">Представители зарубежных франшиз, концепций, брендов</w:t>
      </w:r>
    </w:p>
    <w:p>
      <w:pPr>
        <w:numPr>
          <w:ilvl w:val="0"/>
          <w:numId w:val="1003"/>
        </w:numPr>
        <w:pStyle w:val="Compact"/>
      </w:pPr>
      <w:r>
        <w:t xml:space="preserve">Франчайзи,</w:t>
      </w:r>
    </w:p>
    <w:p>
      <w:pPr>
        <w:numPr>
          <w:ilvl w:val="0"/>
          <w:numId w:val="1003"/>
        </w:numPr>
        <w:pStyle w:val="Compact"/>
      </w:pPr>
      <w:r>
        <w:t xml:space="preserve">Представители партнерских организаций и компаний, поставщики продуктов и</w:t>
      </w:r>
    </w:p>
    <w:p>
      <w:pPr>
        <w:numPr>
          <w:ilvl w:val="0"/>
          <w:numId w:val="1003"/>
        </w:numPr>
        <w:pStyle w:val="Compact"/>
      </w:pPr>
      <w:r>
        <w:t xml:space="preserve">услуг для франчайзинга</w:t>
      </w:r>
    </w:p>
    <w:p>
      <w:pPr>
        <w:numPr>
          <w:ilvl w:val="0"/>
          <w:numId w:val="1003"/>
        </w:numPr>
        <w:pStyle w:val="Compact"/>
      </w:pPr>
      <w:r>
        <w:t xml:space="preserve">Представители науки и образовательных учреждений</w:t>
      </w:r>
    </w:p>
    <w:p>
      <w:pPr>
        <w:numPr>
          <w:ilvl w:val="0"/>
          <w:numId w:val="1003"/>
        </w:numPr>
        <w:pStyle w:val="Compact"/>
      </w:pPr>
      <w:r>
        <w:t xml:space="preserve">Представители СМИ, блогеры, Интернет-ресурсов</w:t>
      </w:r>
    </w:p>
    <w:bookmarkStart w:id="25" w:name="партнеры-форума"/>
    <w:p>
      <w:pPr>
        <w:pStyle w:val="Heading3"/>
      </w:pPr>
      <w:r>
        <w:rPr>
          <w:bCs/>
          <w:b/>
        </w:rPr>
        <w:t xml:space="preserve">ПАРТНЕРЫ ФОРУМА</w:t>
      </w:r>
    </w:p>
    <w:bookmarkEnd w:id="25"/>
    <w:p>
      <w:pPr>
        <w:pStyle w:val="FirstParagraph"/>
      </w:pPr>
      <w:r>
        <w:t xml:space="preserve">Партнерами Форума по Франчайзингу и выставки Moscow Franchise Expo 2019 выступают федеральные и региональные органы власти: Совет Федерации Федерального собрания РФ, Министерство экономического развития РФ, Министерство промышленности и торговли РФ, ТПП РФ, Правительство Москвы, Корпорация малого и среднего предпринимательства, а также зарубежные и российские общественные ассоциации.</w:t>
      </w:r>
    </w:p>
    <w:bookmarkStart w:id="26" w:name="X0871ae9bfc5b64bdb0d57f502e141aef6dfa0bd"/>
    <w:p>
      <w:pPr>
        <w:pStyle w:val="Heading3"/>
      </w:pPr>
      <w:r>
        <w:rPr>
          <w:bCs/>
          <w:b/>
        </w:rPr>
        <w:t xml:space="preserve">ПЛОЩАДКА ДЛЯ ВЗАИМОДЕЙСТВИЯ ЛИДЕРОВ ФРАНЧАЙЗИНГА</w:t>
      </w:r>
    </w:p>
    <w:bookmarkEnd w:id="26"/>
    <w:p>
      <w:pPr>
        <w:numPr>
          <w:ilvl w:val="0"/>
          <w:numId w:val="1004"/>
        </w:numPr>
        <w:pStyle w:val="Compact"/>
      </w:pPr>
      <w:r>
        <w:t xml:space="preserve">Взаимодействие в торгово-экономической и инновационной сферах, развитие регионального и международного партнерства в разных форматах франчайзинговой деятельности.</w:t>
      </w:r>
    </w:p>
    <w:p>
      <w:pPr>
        <w:numPr>
          <w:ilvl w:val="0"/>
          <w:numId w:val="1004"/>
        </w:numPr>
        <w:pStyle w:val="Compact"/>
      </w:pPr>
      <w:r>
        <w:t xml:space="preserve">Диалог между крупнейшими международными и российскими компаниями</w:t>
      </w:r>
    </w:p>
    <w:bookmarkStart w:id="27" w:name="X23dfab49178786de567a0fe900a74fbf4d94e08"/>
    <w:p>
      <w:pPr>
        <w:pStyle w:val="Heading3"/>
      </w:pPr>
      <w:r>
        <w:rPr>
          <w:bCs/>
          <w:b/>
        </w:rPr>
        <w:t xml:space="preserve">КОНСОЛИДАЦИЯ ТЕМАТИК ВЫСТАВОЧНОЙ И КОНГРЕССНОЙ ПРОГРАММ</w:t>
      </w:r>
    </w:p>
    <w:bookmarkEnd w:id="27"/>
    <w:p>
      <w:pPr>
        <w:numPr>
          <w:ilvl w:val="0"/>
          <w:numId w:val="1005"/>
        </w:numPr>
        <w:pStyle w:val="Compact"/>
      </w:pPr>
      <w:r>
        <w:t xml:space="preserve">Принятие стратегических решений и демонстрация современных технологий и интеллектуального ресурса отрасли</w:t>
      </w:r>
    </w:p>
    <w:p>
      <w:pPr>
        <w:numPr>
          <w:ilvl w:val="0"/>
          <w:numId w:val="1005"/>
        </w:numPr>
        <w:pStyle w:val="Compact"/>
      </w:pPr>
      <w:r>
        <w:t xml:space="preserve">Развитие тематических направлений выставочной программы в самостоятельные проекты в рамках Форума:</w:t>
      </w:r>
    </w:p>
    <w:p>
      <w:pPr>
        <w:numPr>
          <w:ilvl w:val="0"/>
          <w:numId w:val="1005"/>
        </w:numPr>
        <w:pStyle w:val="Compact"/>
      </w:pPr>
      <w:r>
        <w:t xml:space="preserve">«</w:t>
      </w:r>
      <w:r>
        <w:rPr>
          <w:bCs/>
          <w:b/>
        </w:rPr>
        <w:t xml:space="preserve">Франчайзинг – территория опережающего развития экономики</w:t>
      </w:r>
      <w:r>
        <w:t xml:space="preserve">» – конгрессно-выставочный проект, в рамках которого организуется специализированная экспозиция российских предприятий для демонстрации высокотехнологичного конкурентоспособных бизнес-технологий, а также тематические мероприятия конгрессной программы.</w:t>
      </w:r>
    </w:p>
    <w:p>
      <w:pPr>
        <w:numPr>
          <w:ilvl w:val="0"/>
          <w:numId w:val="1005"/>
        </w:numPr>
        <w:pStyle w:val="Compact"/>
      </w:pPr>
      <w:r>
        <w:t xml:space="preserve">«</w:t>
      </w:r>
      <w:r>
        <w:rPr>
          <w:bCs/>
          <w:b/>
        </w:rPr>
        <w:t xml:space="preserve">Российские франшизы</w:t>
      </w:r>
      <w:r>
        <w:t xml:space="preserve">» – уникальный проект, целью которого является демонстрация новейших технологических разработок и тенденций развития рынка франчайзинга в России и мире. Включает в себя выставочную экспозицию и серию профильных круглых столов и конференций.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«Экономический потенциал стран ШОС и БРИКС и его возможности для бизнеса»</w:t>
      </w:r>
    </w:p>
    <w:p>
      <w:pPr>
        <w:pStyle w:val="FirstParagraph"/>
      </w:pPr>
      <w:r>
        <w:t xml:space="preserve">Взаимопроникновения бизнес-концепций через государственные границы, а также потенциал сопряжения проектов стран ШОС и БРИКС.</w:t>
      </w:r>
    </w:p>
    <w:bookmarkStart w:id="33" w:name="разделы-выставки"/>
    <w:p>
      <w:pPr>
        <w:pStyle w:val="Heading3"/>
      </w:pPr>
      <w:r>
        <w:rPr>
          <w:bCs/>
          <w:b/>
        </w:rPr>
        <w:t xml:space="preserve">РАЗДЕЛЫ ВЫСТАВКИ</w:t>
      </w:r>
    </w:p>
    <w:p>
      <w:pPr>
        <w:numPr>
          <w:ilvl w:val="0"/>
          <w:numId w:val="1006"/>
        </w:numPr>
        <w:pStyle w:val="Compact"/>
      </w:pPr>
      <w:r>
        <w:t xml:space="preserve">Франшизы России и стран СНГ (по отраслям)</w:t>
      </w:r>
    </w:p>
    <w:p>
      <w:pPr>
        <w:numPr>
          <w:ilvl w:val="0"/>
          <w:numId w:val="1006"/>
        </w:numPr>
        <w:pStyle w:val="Compact"/>
      </w:pPr>
      <w:r>
        <w:t xml:space="preserve">Производственный и агропромышленный франчайзинг</w:t>
      </w:r>
    </w:p>
    <w:p>
      <w:pPr>
        <w:numPr>
          <w:ilvl w:val="0"/>
          <w:numId w:val="1006"/>
        </w:numPr>
        <w:pStyle w:val="Compact"/>
      </w:pPr>
      <w:r>
        <w:t xml:space="preserve">Международный франчайзинг</w:t>
      </w:r>
    </w:p>
    <w:p>
      <w:pPr>
        <w:numPr>
          <w:ilvl w:val="0"/>
          <w:numId w:val="1006"/>
        </w:numPr>
        <w:pStyle w:val="Compact"/>
      </w:pPr>
      <w:r>
        <w:t xml:space="preserve">Автоматические решения, вендинг и новые технологии</w:t>
      </w:r>
    </w:p>
    <w:p>
      <w:pPr>
        <w:numPr>
          <w:ilvl w:val="0"/>
          <w:numId w:val="1006"/>
        </w:numPr>
        <w:pStyle w:val="Compact"/>
      </w:pPr>
      <w:r>
        <w:t xml:space="preserve">Оборудование, решения, услуги и продукты для франчайзинга и потребительского рынка</w:t>
      </w:r>
    </w:p>
    <w:p>
      <w:pPr>
        <w:numPr>
          <w:ilvl w:val="0"/>
          <w:numId w:val="1006"/>
        </w:numPr>
        <w:pStyle w:val="Compact"/>
      </w:pPr>
      <w:r>
        <w:t xml:space="preserve">Инжиниринг и готовые решения для бизнеса (пекарни, пивоварни, упаковка и т.д)</w:t>
      </w:r>
    </w:p>
    <w:p>
      <w:pPr>
        <w:pStyle w:val="FirstParagraph"/>
      </w:pPr>
      <w:r>
        <w:t xml:space="preserve">По вопросам участия обращаться:</w:t>
      </w:r>
    </w:p>
    <w:p>
      <w:pPr>
        <w:pStyle w:val="BodyText"/>
      </w:pPr>
      <w:r>
        <w:t xml:space="preserve">Файнберг Михаил Эдуардович:</w:t>
      </w:r>
      <w:r>
        <w:t xml:space="preserve"> </w:t>
      </w:r>
      <w:hyperlink r:id="rId28">
        <w:r>
          <w:rPr>
            <w:rStyle w:val="Hyperlink"/>
          </w:rPr>
          <w:t xml:space="preserve">m27@bk.ru</w:t>
        </w:r>
      </w:hyperlink>
      <w:r>
        <w:t xml:space="preserve"> </w:t>
      </w:r>
      <w:r>
        <w:t xml:space="preserve">, </w:t>
      </w:r>
    </w:p>
    <w:p>
      <w:pPr>
        <w:pStyle w:val="BodyText"/>
      </w:pPr>
      <w:r>
        <w:t xml:space="preserve">Кустова Надежда Романовна:</w:t>
      </w:r>
      <w:r>
        <w:t xml:space="preserve"> </w:t>
      </w:r>
      <w:hyperlink r:id="rId29">
        <w:r>
          <w:rPr>
            <w:rStyle w:val="Hyperlink"/>
          </w:rPr>
          <w:t xml:space="preserve">n.kustova@brpi.ru</w:t>
        </w:r>
      </w:hyperlink>
      <w:r>
        <w:t xml:space="preserve"> </w:t>
      </w:r>
      <w:r>
        <w:t xml:space="preserve">, тел.(495)967-37-13.</w:t>
      </w:r>
    </w:p>
    <w:p>
      <w:pPr>
        <w:pStyle w:val="BodyText"/>
      </w:pPr>
      <w:hyperlink r:id="rId30">
        <w:r>
          <w:rPr>
            <w:rStyle w:val="Hyperlink"/>
          </w:rPr>
          <w:t xml:space="preserve">http://forum.rusfranch.ru/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http://zyablikovo.mos.ru/the-consumer-market-and-services/detail/7942269.html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://forum.rusfranch.ru/%E2%80%8B" TargetMode="External" /><Relationship Type="http://schemas.openxmlformats.org/officeDocument/2006/relationships/hyperlink" Id="rId32" Target="http://zyablikovo.mos.ru" TargetMode="External" /><Relationship Type="http://schemas.openxmlformats.org/officeDocument/2006/relationships/hyperlink" Id="rId31" Target="http://zyablikovo.mos.ru/the-consumer-market-and-services/detail/7942269.html" TargetMode="External" /><Relationship Type="http://schemas.openxmlformats.org/officeDocument/2006/relationships/hyperlink" Id="rId28" Target="mailto:m27@bk.ru" TargetMode="External" /><Relationship Type="http://schemas.openxmlformats.org/officeDocument/2006/relationships/hyperlink" Id="rId29" Target="mailto:n.kustova@brpi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forum.rusfranch.ru/%E2%80%8B" TargetMode="External" /><Relationship Type="http://schemas.openxmlformats.org/officeDocument/2006/relationships/hyperlink" Id="rId32" Target="http://zyablikovo.mos.ru" TargetMode="External" /><Relationship Type="http://schemas.openxmlformats.org/officeDocument/2006/relationships/hyperlink" Id="rId31" Target="http://zyablikovo.mos.ru/the-consumer-market-and-services/detail/7942269.html" TargetMode="External" /><Relationship Type="http://schemas.openxmlformats.org/officeDocument/2006/relationships/hyperlink" Id="rId28" Target="mailto:m27@bk.ru" TargetMode="External" /><Relationship Type="http://schemas.openxmlformats.org/officeDocument/2006/relationships/hyperlink" Id="rId29" Target="mailto:n.kustova@brpi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2025-07-11T22:43:03Z</dcterms:created>
  <dcterms:modified xsi:type="dcterms:W3CDTF">2025-07-11T22:43:03Z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