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de4ae2c3be0037f79b677a350799cfdb6eab91"/>
    <w:p>
      <w:pPr>
        <w:pStyle w:val="Heading3"/>
      </w:pPr>
      <w:r>
        <w:t xml:space="preserve">Адресный перечень ярмарок выходного дня в городе Москве на 2017 год</w:t>
      </w:r>
    </w:p>
    <w:p>
      <w:pPr>
        <w:pStyle w:val="FirstParagraph"/>
      </w:pPr>
      <w:r>
        <w:t xml:space="preserve">03.03.2017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6c7/ywecfreqnnx4spka9nj0uft_gj8f_icohss45ha8o6jnbrmc2jqqofsm1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http://zyablikovo.mos.ru/the-consumer-market-and-services/detail/5126036.html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detail/51260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detail/51260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2025-07-27T16:07:20Z</dcterms:created>
  <dcterms:modified xsi:type="dcterms:W3CDTF">2025-07-27T16:07:20Z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