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493173e297facbaff65680b14972af5803572e"/>
    <w:p>
      <w:pPr>
        <w:pStyle w:val="Heading3"/>
      </w:pPr>
      <w:r>
        <w:t xml:space="preserve">У правление Роспотребнадзора по городу Москве информирует, что 14 декабря 2023 года с 12.00 до 16.00 проводится акция "День открытых дверей для предпринимателей"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t xml:space="preserve">14.12.2023 в Управлении Роспотребнадзора по г. Москве (г. Москва, Графский переулок, д.4, корп. 2,3,4) и территориальных отделах Управления Роспотребнадзора по г. Москве будет проведена акция «День открытых дверей для предпринимателей».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172075" cy="80105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f6/maeqo6vr90ak2mx1ohj4c0j6u20rmzdn/Skrinshot_12_12_2023_10254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8010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1219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d2c/6hd0lj70gwmbq3knhn3zi3ial84ojhga/Skrinshot_12_12_2023_10252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121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http://zyablikovo.mos.ru/the-consumer-market-and-services/detail/12040803.html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the-consumer-market-and-services/detail/12040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the-consumer-market-and-services/detail/12040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2025-04-17T02:49:34Z</dcterms:created>
  <dcterms:modified xsi:type="dcterms:W3CDTF">2025-04-17T02:49:34Z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