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598f5a361235c249f3c7c42541f3cc09139446"/>
    <w:p>
      <w:pPr>
        <w:pStyle w:val="Heading3"/>
      </w:pPr>
      <w:r>
        <w:t xml:space="preserve">Управление Роспотребнадзора по Ростовской области информирует о прекращении деятельности по производству молочной продукции ИП Николаевой ОМ.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drawing>
          <wp:inline>
            <wp:extent cx="5334000" cy="4307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3c/zwv6ksljve9qf8n5gqkyrz7cqre2qw96/IS_01_7364_organized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7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2971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13/bmdh3a25m8ysn5nji9kv70p3o60qvcvh/IS_01_7364_organized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http://zyablikovo.mos.ru/the-consumer-market-and-services/detail/11898917.html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detail/11898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detail/11898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2024-04-16T22:56:35Z</dcterms:created>
  <dcterms:modified xsi:type="dcterms:W3CDTF">2024-04-16T22:56:35Z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