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уважаемые-предприниматели"/>
    <w:p>
      <w:pPr>
        <w:pStyle w:val="Heading3"/>
      </w:pPr>
      <w:r>
        <w:t xml:space="preserve">Уважаемые предприниматели!</w:t>
      </w:r>
    </w:p>
    <w:p>
      <w:pPr>
        <w:pStyle w:val="FirstParagraph"/>
      </w:pPr>
      <w:r>
        <w:t xml:space="preserve">20.03.2023</w:t>
      </w:r>
    </w:p>
    <w:p>
      <w:pPr>
        <w:pStyle w:val="BodyText"/>
      </w:pPr>
      <w:r>
        <w:rPr>
          <w:bCs/>
          <w:b/>
        </w:rPr>
        <w:t xml:space="preserve">21.03.2023 в 16:00</w:t>
      </w:r>
      <w:r>
        <w:t xml:space="preserve"> </w:t>
      </w:r>
      <w:r>
        <w:t xml:space="preserve">в Цифровом деловом пространстве (ЦДП) по адресу: Москва,</w:t>
      </w:r>
      <w:r>
        <w:br/>
      </w:r>
      <w:r>
        <w:t xml:space="preserve">ул. Покровка, д. 47 состоится мероприятие в рамках проекта «Бизнес говорит!» на тему «Главное об экспорте Москвы».</w:t>
      </w:r>
    </w:p>
    <w:p>
      <w:pPr>
        <w:pStyle w:val="BodyText"/>
      </w:pPr>
      <w:r>
        <w:t xml:space="preserve">Экспортеры Москвы и компании, заинтересованные в выходе на зарубежные рынки, обсудят со спикерами актуальные темы и зададут вопросы, касающиеся поставок продукции за рубеж. В рамках мероприятия будут рассмотрены следующие вопросы:</w:t>
      </w:r>
    </w:p>
    <w:p>
      <w:pPr>
        <w:pStyle w:val="BodyText"/>
      </w:pPr>
      <w:r>
        <w:t xml:space="preserve">- развитие экспорта продукции в новых направлениях;</w:t>
      </w:r>
    </w:p>
    <w:p>
      <w:pPr>
        <w:pStyle w:val="BodyText"/>
      </w:pPr>
      <w:r>
        <w:t xml:space="preserve">- преодоление барьеров во внешней торговле;</w:t>
      </w:r>
    </w:p>
    <w:p>
      <w:pPr>
        <w:pStyle w:val="BodyText"/>
      </w:pPr>
      <w:r>
        <w:t xml:space="preserve">- поддержка и развитие внешнеэкономической деятельности со стороны государства.</w:t>
      </w:r>
    </w:p>
    <w:p>
      <w:pPr>
        <w:pStyle w:val="BodyText"/>
      </w:pPr>
      <w:r>
        <w:t xml:space="preserve">Мероприятие организуется Департаментом предпринимательства и инновационного развития города Москвы, Московским экспортным центром и Штабом</w:t>
      </w:r>
      <w:r>
        <w:br/>
      </w:r>
      <w:r>
        <w:t xml:space="preserve">по защите бизнеса в городе Москве. В деловой программе планируется участие экспертов Центрального банка Российской Федерации, Федеральной налоговой службы, Федеральной таможенной службы, Московской торгово-промышленной палаты,</w:t>
      </w:r>
      <w:r>
        <w:br/>
      </w:r>
      <w:r>
        <w:t xml:space="preserve">АО «Почта России» и других профильных структур.</w:t>
      </w:r>
    </w:p>
    <w:p>
      <w:pPr>
        <w:pStyle w:val="BodyText"/>
      </w:pPr>
      <w:r>
        <w:t xml:space="preserve">Зарегистрироваться на мероприятие можно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https://www.moscow-export.com/biznes-govorit/</w:t>
        </w:r>
      </w:hyperlink>
      <w:r>
        <w:t xml:space="preserve">.</w:t>
      </w:r>
    </w:p>
    <w:p>
      <w:pPr>
        <w:pStyle w:val="BodyText"/>
      </w:pPr>
      <w:r>
        <w:t xml:space="preserve">Проект программы мероприятия прилагается.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c5/opjeonjb1hadkx2h1m32pqrmewddsw1y/2023.03.14_Programm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http://zyablikovo.mos.ru/the-consumer-market-and-services/detail/11475711.html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11475711.html" TargetMode="External" /><Relationship Type="http://schemas.openxmlformats.org/officeDocument/2006/relationships/hyperlink" Id="rId20" Target="https://www.moscow-export.com/biznes-govori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11475711.html" TargetMode="External" /><Relationship Type="http://schemas.openxmlformats.org/officeDocument/2006/relationships/hyperlink" Id="rId20" Target="https://www.moscow-export.com/biznes-govori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2025-02-16T10:06:50Z</dcterms:created>
  <dcterms:modified xsi:type="dcterms:W3CDTF">2025-02-16T10:06:50Z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