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54990b65fe6a1317286d30a89a7bf0ec641ea5"/>
    <w:p>
      <w:pPr>
        <w:pStyle w:val="Heading3"/>
      </w:pPr>
      <w:r>
        <w:t xml:space="preserve">Госинспекция по недвижимости совместно с Департаментом городского имущества города 20 сентября в 16:00 проведет онлайн-мероприятие на тему: «Нежилые помещения – права, обязанности и возможности»</w:t>
      </w:r>
    </w:p>
    <w:p>
      <w:pPr>
        <w:pStyle w:val="FirstParagraph"/>
      </w:pPr>
      <w:r>
        <w:t xml:space="preserve">21.09.2022</w:t>
      </w:r>
    </w:p>
    <w:p>
      <w:pPr>
        <w:pStyle w:val="BodyText"/>
      </w:pPr>
      <w:r>
        <w:t xml:space="preserve">Начальник Управления контроля за объектами недвижимости по Восточному административному округу Госинспекции по недвижимости</w:t>
      </w:r>
      <w:r>
        <w:t xml:space="preserve"> </w:t>
      </w:r>
      <w:r>
        <w:rPr>
          <w:bCs/>
          <w:b/>
        </w:rPr>
        <w:t xml:space="preserve">Александр Протасов</w:t>
      </w:r>
      <w:r>
        <w:t xml:space="preserve"> </w:t>
      </w:r>
      <w:r>
        <w:t xml:space="preserve">расскажет, как использовать городской нежилой фонд в соответствии с требованиями законодательства, на что важно обращать внимание в договоре аренды, а также приведет примеры наиболее распространенных нарушений, выявляемых контрольным ведомством.</w:t>
      </w:r>
    </w:p>
    <w:p>
      <w:pPr>
        <w:pStyle w:val="BodyText"/>
      </w:pPr>
      <w:r>
        <w:t xml:space="preserve">В свою очередь эксперт подведомственного учреждения Департамента городского имущества – начальник управления проектирования, дизайна и оценки ГБУ МосгорБТИ</w:t>
      </w:r>
      <w:r>
        <w:t xml:space="preserve"> </w:t>
      </w:r>
      <w:r>
        <w:rPr>
          <w:bCs/>
          <w:b/>
        </w:rPr>
        <w:t xml:space="preserve">Мария Дырдина</w:t>
      </w:r>
      <w:r>
        <w:t xml:space="preserve"> </w:t>
      </w:r>
      <w:r>
        <w:t xml:space="preserve">– даст ответы на вопросы, как изменить назначение нежилого помещения и какой порядок согласования работ, затрагивающих фасад здания.</w:t>
      </w:r>
    </w:p>
    <w:p>
      <w:pPr>
        <w:pStyle w:val="BodyText"/>
      </w:pPr>
      <w:r>
        <w:t xml:space="preserve">Мероприятие будет полезно для юридических и физических лиц, индивидуальных предпринимателей, планирующих арендовать объекты нежилого фонда у города.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 </w:t>
      </w:r>
      <w:hyperlink r:id="rId20">
        <w:r>
          <w:rPr>
            <w:rStyle w:val="Hyperlink"/>
          </w:rPr>
          <w:t xml:space="preserve">https://events.webinar.ru/56333651/12349355</w:t>
        </w:r>
      </w:hyperlink>
    </w:p>
    <w:p>
      <w:pPr>
        <w:pStyle w:val="BodyText"/>
      </w:pPr>
      <w:r>
        <w:t xml:space="preserve">Принять участие в онлайн-мероприятии можно по ссылке</w:t>
      </w:r>
      <w:r>
        <w:t xml:space="preserve"> </w:t>
      </w:r>
      <w:hyperlink r:id="rId21">
        <w:r>
          <w:rPr>
            <w:rStyle w:val="Hyperlink"/>
          </w:rPr>
          <w:t xml:space="preserve">https://events.webinar.ru/56333651/12349311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http://zyablikovo.mos.ru/the-consumer-market-and-services/detail/11059732.html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1059732.html" TargetMode="External" /><Relationship Type="http://schemas.openxmlformats.org/officeDocument/2006/relationships/hyperlink" Id="rId21" Target="https://events.webinar.ru/56333651/12349311" TargetMode="External" /><Relationship Type="http://schemas.openxmlformats.org/officeDocument/2006/relationships/hyperlink" Id="rId20" Target="https://events.webinar.ru/56333651/123493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1059732.html" TargetMode="External" /><Relationship Type="http://schemas.openxmlformats.org/officeDocument/2006/relationships/hyperlink" Id="rId21" Target="https://events.webinar.ru/56333651/12349311" TargetMode="External" /><Relationship Type="http://schemas.openxmlformats.org/officeDocument/2006/relationships/hyperlink" Id="rId20" Target="https://events.webinar.ru/56333651/123493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2024-10-26T15:28:00Z</dcterms:created>
  <dcterms:modified xsi:type="dcterms:W3CDTF">2024-10-26T15:28:00Z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