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23ba68f69a2b014cc954d062ecf2fd1532bd30"/>
    <w:p>
      <w:pPr>
        <w:pStyle w:val="Heading3"/>
      </w:pPr>
      <w:r>
        <w:t xml:space="preserve">Департаментом создан Telegram-канал «Контроль и алкоголь в Москве» для предпринимателей, руководителей и сотрудников магазинов и ресторанов города Москвы</w:t>
      </w:r>
    </w:p>
    <w:p>
      <w:pPr>
        <w:pStyle w:val="FirstParagraph"/>
      </w:pPr>
      <w:r>
        <w:t xml:space="preserve">02.08.2022</w:t>
      </w:r>
    </w:p>
    <w:p>
      <w:pPr>
        <w:pStyle w:val="BodyText"/>
      </w:pPr>
      <w:r>
        <w:t xml:space="preserve">Добрый день! Этот канал создан для предпринимателей, руководителей и сотрудников магазинов и ресторанов города Москвы. Наша цель –информирование предпринимательского сообщества и работников торговли о важных изменениях в сфере оборота алкогольной продукции и контрольных мероприятиях. Канал будет интересен и компаниям уже торгующим алкоголем, и тем, которые только собираются начать такую работу, а также, индивидуальным предпринимателям, торгующим пивом. Здесь Вы узнаете: 1. Новые правила контроля и продажи алкоголя.</w:t>
      </w:r>
    </w:p>
    <w:p>
      <w:pPr>
        <w:pStyle w:val="BodyText"/>
      </w:pPr>
      <w:r>
        <w:t xml:space="preserve">2. Проекты законов, одобренные Госдумой.</w:t>
      </w:r>
    </w:p>
    <w:p>
      <w:pPr>
        <w:pStyle w:val="BodyText"/>
      </w:pPr>
      <w:r>
        <w:t xml:space="preserve">3. Сообщения, разъяснения и комментарии контролирующих органов.</w:t>
      </w:r>
    </w:p>
    <w:p>
      <w:pPr>
        <w:pStyle w:val="BodyText"/>
      </w:pPr>
      <w:r>
        <w:t xml:space="preserve">4. Новости о торговле алкоголем, контроле и проверках.</w:t>
      </w:r>
    </w:p>
    <w:p>
      <w:pPr>
        <w:pStyle w:val="BodyText"/>
      </w:pPr>
      <w:r>
        <w:t xml:space="preserve">5. Интересные случаи из судебной и административной практики по нарушениям в сфере оборота алкоголя.</w:t>
      </w:r>
    </w:p>
    <w:p>
      <w:pPr>
        <w:pStyle w:val="BodyText"/>
      </w:pPr>
      <w:r>
        <w:t xml:space="preserve">6. Аналитику и статистику алкогольного рынка.</w:t>
      </w:r>
    </w:p>
    <w:p>
      <w:pPr>
        <w:pStyle w:val="BodyText"/>
      </w:pPr>
      <w:r>
        <w:t xml:space="preserve">7. О разовых ограничениях продажи алкоголя.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Здесь Вы не узнаете:</w:t>
      </w:r>
    </w:p>
    <w:p>
      <w:pPr>
        <w:pStyle w:val="BodyText"/>
      </w:pPr>
      <w:r>
        <w:t xml:space="preserve">1. Слухи и сплетни.</w:t>
      </w:r>
    </w:p>
    <w:p>
      <w:pPr>
        <w:pStyle w:val="BodyText"/>
      </w:pPr>
      <w:r>
        <w:t xml:space="preserve">2. Об акциях и скидках у конкурентов.</w:t>
      </w:r>
    </w:p>
    <w:p>
      <w:pPr>
        <w:pStyle w:val="BodyText"/>
      </w:pPr>
      <w:r>
        <w:t xml:space="preserve">3. Как увеличить прибыль предприятия.</w:t>
      </w:r>
    </w:p>
    <w:bookmarkEnd w:id="20"/>
    <w:bookmarkStart w:id="22" w:name="Xbff2831a210cb8f2108497380a7a834e387dd40"/>
    <w:p>
      <w:pPr>
        <w:pStyle w:val="Heading2"/>
      </w:pPr>
      <w:hyperlink r:id="rId21">
        <w:r>
          <w:rPr>
            <w:rStyle w:val="Hyperlink"/>
          </w:rPr>
          <w:t xml:space="preserve">Telegram-канал «Контроль и алкоголь в Москве»</w:t>
        </w:r>
      </w:hyperlink>
      <w:r>
        <w:br/>
      </w:r>
    </w:p>
    <w:bookmarkEnd w:id="22"/>
    <w:bookmarkStart w:id="24" w:name="часто-задаваемые-вопросы"/>
    <w:p>
      <w:pPr>
        <w:pStyle w:val="Heading2"/>
      </w:pPr>
      <w:hyperlink r:id="rId23">
        <w:r>
          <w:rPr>
            <w:rStyle w:val="Hyperlink"/>
          </w:rPr>
          <w:t xml:space="preserve">Часто задаваемые вопросы</w:t>
        </w:r>
      </w:hyperlink>
      <w:r>
        <w:br/>
      </w:r>
    </w:p>
    <w:bookmarkEnd w:id="24"/>
    <w:bookmarkStart w:id="26" w:name="Xacc3a14b332befb537174e80d6d2c9dbcfb3805"/>
    <w:p>
      <w:pPr>
        <w:pStyle w:val="Heading2"/>
      </w:pPr>
      <w:hyperlink r:id="rId25">
        <w:r>
          <w:rPr>
            <w:rStyle w:val="Hyperlink"/>
          </w:rPr>
          <w:t xml:space="preserve">Лицензирование розничной продажи алкогольной продукции</w:t>
        </w:r>
        <w:r>
          <w:br/>
        </w:r>
      </w:hyperlink>
    </w:p>
    <w:bookmarkEnd w:id="26"/>
    <w:bookmarkStart w:id="28" w:name="декларирование"/>
    <w:p>
      <w:pPr>
        <w:pStyle w:val="Heading2"/>
      </w:pPr>
      <w:hyperlink r:id="rId27">
        <w:r>
          <w:rPr>
            <w:rStyle w:val="Hyperlink"/>
          </w:rPr>
          <w:t xml:space="preserve">Декларирование</w:t>
        </w:r>
      </w:hyperlink>
    </w:p>
    <w:bookmarkEnd w:id="28"/>
    <w:bookmarkStart w:id="32" w:name="X404f2c06969a98f573b921cf9ff4cd5272dea4c"/>
    <w:p>
      <w:pPr>
        <w:pStyle w:val="Heading2"/>
      </w:pPr>
      <w:hyperlink r:id="rId29">
        <w:r>
          <w:rPr>
            <w:rStyle w:val="Hyperlink"/>
          </w:rPr>
          <w:t xml:space="preserve">Видеоконсультации на актуальные темы и вебинары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http://zyablikovo.mos.ru/the-consumer-market-and-services/detail/10971021.html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.me/kamdt" TargetMode="External" /><Relationship Type="http://schemas.openxmlformats.org/officeDocument/2006/relationships/hyperlink" Id="rId27" Target="http://www.mos.ru/dtu/function/declarant/deklarirovanie/" TargetMode="External" /><Relationship Type="http://schemas.openxmlformats.org/officeDocument/2006/relationships/hyperlink" Id="rId25" Target="http://www.mos.ru/dtu/function/gosudarstvennyeuslugi/licenzirovanieroznichnojprodazhialkogolnojprodukcii/" TargetMode="External" /><Relationship Type="http://schemas.openxmlformats.org/officeDocument/2006/relationships/hyperlink" Id="rId23" Target="http://www.mos.ru/dtu/function/litcenzionnyi-kontrol/chasto-zadavaemye-voprosy/" TargetMode="External" /><Relationship Type="http://schemas.openxmlformats.org/officeDocument/2006/relationships/hyperlink" Id="rId29" Target="http://www.mos.ru/dtu/function/litcenzionnyi-kontrol/profilaktika-narushenii-obyazatelnykh-trebovanii/videokonsultacii-na-aktualnye-temy/" TargetMode="External" /><Relationship Type="http://schemas.openxmlformats.org/officeDocument/2006/relationships/hyperlink" Id="rId31" Target="http://zyablikovo.mos.ru" TargetMode="External" /><Relationship Type="http://schemas.openxmlformats.org/officeDocument/2006/relationships/hyperlink" Id="rId30" Target="http://zyablikovo.mos.ru/the-consumer-market-and-services/detail/10971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.me/kamdt" TargetMode="External" /><Relationship Type="http://schemas.openxmlformats.org/officeDocument/2006/relationships/hyperlink" Id="rId27" Target="http://www.mos.ru/dtu/function/declarant/deklarirovanie/" TargetMode="External" /><Relationship Type="http://schemas.openxmlformats.org/officeDocument/2006/relationships/hyperlink" Id="rId25" Target="http://www.mos.ru/dtu/function/gosudarstvennyeuslugi/licenzirovanieroznichnojprodazhialkogolnojprodukcii/" TargetMode="External" /><Relationship Type="http://schemas.openxmlformats.org/officeDocument/2006/relationships/hyperlink" Id="rId23" Target="http://www.mos.ru/dtu/function/litcenzionnyi-kontrol/chasto-zadavaemye-voprosy/" TargetMode="External" /><Relationship Type="http://schemas.openxmlformats.org/officeDocument/2006/relationships/hyperlink" Id="rId29" Target="http://www.mos.ru/dtu/function/litcenzionnyi-kontrol/profilaktika-narushenii-obyazatelnykh-trebovanii/videokonsultacii-na-aktualnye-temy/" TargetMode="External" /><Relationship Type="http://schemas.openxmlformats.org/officeDocument/2006/relationships/hyperlink" Id="rId31" Target="http://zyablikovo.mos.ru" TargetMode="External" /><Relationship Type="http://schemas.openxmlformats.org/officeDocument/2006/relationships/hyperlink" Id="rId30" Target="http://zyablikovo.mos.ru/the-consumer-market-and-services/detail/10971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2024-09-29T13:59:27Z</dcterms:created>
  <dcterms:modified xsi:type="dcterms:W3CDTF">2024-09-29T13:59:27Z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