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2d42c79b235fc09847e928e119b921ef660725"/>
    <w:p>
      <w:pPr>
        <w:pStyle w:val="Heading3"/>
      </w:pPr>
      <w:r>
        <w:t xml:space="preserve">В Москве состоится вебинар о льготах для малого бизнеса при аренде нежилых помещений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Госинспекция по недвижимости совместно с Департаментом городского имущества проведет вебинар на тему: «Льготы для малого бизнеса при аренде нежилых помещений». Бесплатное онлайн-мероприятие состоится 17 мая в 16:00.</w:t>
      </w:r>
    </w:p>
    <w:p>
      <w:pPr>
        <w:pStyle w:val="BodyText"/>
      </w:pPr>
      <w:r>
        <w:t xml:space="preserve">Спикерами выступят советник Управления планирования и координации контрольной деятельности Госинспекции по недвижимости Максим Павлюченко и заместитель начальника Управления экономики Департамента городского имущества Анна Винокурова. Они расскажут о существующих льготах при аренде нежилых помещений и условиях, при которых возможно снижение ставки. Также в рамках вебинара участники узнают о категориях малого бизнеса, которым предоставляются льготы и документах, необходимых для их получения.</w:t>
      </w:r>
    </w:p>
    <w:p>
      <w:pPr>
        <w:pStyle w:val="BodyText"/>
      </w:pPr>
      <w:r>
        <w:t xml:space="preserve">К вебинару могут присоединиться все желающие. 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1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С уважением,</w:t>
      </w:r>
    </w:p>
    <w:p>
      <w:pPr>
        <w:pStyle w:val="BodyText"/>
      </w:pPr>
      <w:r>
        <w:rPr>
          <w:bCs/>
          <w:b/>
        </w:rPr>
        <w:t xml:space="preserve">Пресс-служба Госинспекции по недвижимости</w:t>
      </w:r>
    </w:p>
    <w:p>
      <w:pPr>
        <w:pStyle w:val="BodyText"/>
      </w:pPr>
      <w:r>
        <w:rPr>
          <w:iCs/>
          <w:i/>
        </w:rPr>
        <w:t xml:space="preserve">тел. +7 (495) 957-7500, внутр. 58539</w:t>
      </w:r>
    </w:p>
    <w:p>
      <w:pPr>
        <w:pStyle w:val="BodyText"/>
      </w:pPr>
      <w:r>
        <w:t xml:space="preserve">Государственная инспекция по контролю за использованием объектов недвижимости Москвы</w:t>
      </w:r>
    </w:p>
    <w:p>
      <w:pPr>
        <w:pStyle w:val="BodyText"/>
      </w:pPr>
      <w:r>
        <w:rPr>
          <w:bCs/>
          <w:b/>
        </w:rPr>
        <w:t xml:space="preserve">Лубянский проезд, д.3/6, стр. 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http://zyablikovo.mos.ru/the-consumer-market-and-services/detail/10803942.html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0803942.html" TargetMode="External" /><Relationship Type="http://schemas.openxmlformats.org/officeDocument/2006/relationships/hyperlink" Id="rId21" Target="https://economy.mos.ru/" TargetMode="External" /><Relationship Type="http://schemas.openxmlformats.org/officeDocument/2006/relationships/hyperlink" Id="rId20" Target="https://ikcgin.clickmeeting.com/gosinspektsiya-po-nedvizhimosti-vebinar-17-05-22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0803942.html" TargetMode="External" /><Relationship Type="http://schemas.openxmlformats.org/officeDocument/2006/relationships/hyperlink" Id="rId21" Target="https://economy.mos.ru/" TargetMode="External" /><Relationship Type="http://schemas.openxmlformats.org/officeDocument/2006/relationships/hyperlink" Id="rId20" Target="https://ikcgin.clickmeeting.com/gosinspektsiya-po-nedvizhimosti-vebinar-17-05-22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2023-06-24T18:04:34Z</dcterms:created>
  <dcterms:modified xsi:type="dcterms:W3CDTF">2023-06-24T18:04:34Z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