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56a0ad4ca232050ac24cb8c766288c7d80b7f"/>
    <w:p>
      <w:pPr>
        <w:pStyle w:val="Heading3"/>
      </w:pPr>
      <w:r>
        <w:t xml:space="preserve">20.04.2022 пройдет мероприятие в рамках проекта «Час предпринимателя» на тему: «Соблюдение моратория на проверки»</w:t>
      </w:r>
    </w:p>
    <w:p>
      <w:pPr>
        <w:pStyle w:val="FirstParagraph"/>
      </w:pPr>
      <w:r>
        <w:t xml:space="preserve">13.04.2022</w:t>
      </w:r>
    </w:p>
    <w:p>
      <w:pPr>
        <w:pStyle w:val="BodyText"/>
      </w:pPr>
      <w:r>
        <w:rPr>
          <w:bCs/>
          <w:b/>
        </w:rPr>
        <w:t xml:space="preserve">20.04.2022 в 15:00</w:t>
      </w:r>
      <w:r>
        <w:t xml:space="preserve"> </w:t>
      </w:r>
      <w:r>
        <w:t xml:space="preserve">по адресу: Москва, ул. Покровка, д. 47 пройдет мероприятие в рамках проекта «Час предпринимателя» на тему: «Соблюдение моратория на проверки».</w:t>
      </w:r>
    </w:p>
    <w:p>
      <w:pPr>
        <w:pStyle w:val="BodyText"/>
      </w:pPr>
      <w:r>
        <w:t xml:space="preserve">В рамках мероприятия будут рассмотрены следующие вопросы:</w:t>
      </w:r>
    </w:p>
    <w:p>
      <w:pPr>
        <w:pStyle w:val="BodyText"/>
      </w:pPr>
      <w:r>
        <w:t xml:space="preserve">- об особенностях организации и осуществления государственного контроля (надзора) в текущий период;</w:t>
      </w:r>
    </w:p>
    <w:p>
      <w:pPr>
        <w:pStyle w:val="BodyText"/>
      </w:pPr>
      <w:r>
        <w:t xml:space="preserve">- о надзоре за соблюдением моратория на плановые и внеплановые проверки, возбуждением дел об административных правонарушениях;</w:t>
      </w:r>
    </w:p>
    <w:p>
      <w:pPr>
        <w:pStyle w:val="BodyText"/>
      </w:pPr>
      <w:r>
        <w:t xml:space="preserve">- о принимаемых мерах по исполнению действующего моратория и усилению работы по профилактике рисков по видам государственного контроля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http://zyablikovo.mos.ru/the-consumer-market-and-services/detail/10748972.html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748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748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2024-04-15T13:05:13Z</dcterms:created>
  <dcterms:modified xsi:type="dcterms:W3CDTF">2024-04-15T13:05:13Z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