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1e7763b57b434dc9e8d70bd370c1c99f5c72b"/>
    <w:p>
      <w:pPr>
        <w:pStyle w:val="Heading3"/>
      </w:pPr>
      <w:r>
        <w:t xml:space="preserve">О рекомендациях по безопасной доставке еды на дом в период пандемии коронавируса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t xml:space="preserve">В условиях сохранения рисков распространения новой коронавирусной инфекции услуга доставки еды на дом остается достаточно востребованной. Доставка готовых блюд по заказу потребителя осуществляется через интернет или по телефону. Со всей информацией о меню конкретного кафе или ресторана и изображением блюд можно ознакомиться на интернет-сайтах или в мобильных приложениях.</w:t>
      </w:r>
    </w:p>
    <w:p>
      <w:pPr>
        <w:pStyle w:val="BodyText"/>
      </w:pPr>
      <w:r>
        <w:t xml:space="preserve">В большинстве случаев реализация продукции общественного питания осуществляется через специальные сервисы владельцев агрегатора, поэтому владелец агрегатора обязан в соответствии с п. 1.2 ст. 9 Закона РФ от 07.02.1992 № 2300-1 «О защите прав потребителей» довести до сведения потребителей информацию о себе и о продавце (исполнителе).</w:t>
      </w:r>
    </w:p>
    <w:p>
      <w:pPr>
        <w:pStyle w:val="BodyText"/>
      </w:pPr>
      <w:r>
        <w:t xml:space="preserve">Такую информацию владелец агрегатора обязан разместить на своем сайте и (или) странице сайта в информационно-телекоммуникационной сети «Интернет». Информацию о продавце (исполнителе) владелец агрегатора вправе довести посредством размещения на своем сайте ссылки на сайт продавца (исполнителя).</w:t>
      </w:r>
    </w:p>
    <w:p>
      <w:pPr>
        <w:pStyle w:val="BodyText"/>
      </w:pPr>
      <w:r>
        <w:t xml:space="preserve">Не менее важна информация о предлагаемой продукции общественного питания, которая также подлежит размещению на сайте (см. п. 1 ст. 10 Закона о защите прав потребителей, п.п. 12, 13 Правил оказания услуг общественного питания, утвержденных постановлением Правительства Российской Федерации от 15.08.1997 № 1036).</w:t>
      </w:r>
    </w:p>
    <w:p>
      <w:pPr>
        <w:pStyle w:val="BodyText"/>
      </w:pPr>
      <w:r>
        <w:t xml:space="preserve">Закон о защите прав потребителей, в частности статья 12, разделяет ответственность продавца (исполнителя) и владельца агрегатора.</w:t>
      </w:r>
    </w:p>
    <w:p>
      <w:pPr>
        <w:pStyle w:val="BodyText"/>
      </w:pPr>
      <w:r>
        <w:t xml:space="preserve">Кроме этого, курьеры должны соблюдать правила личной гигиены: надевать медицинские маски (респираторы), перчатки, использовать дезинфицирующие салфетки и кожные антисептики для обработки рук, а также приезжать к заказчику в чистой форменной одежде, с чистыми продезинфицированными емкостями (коробами) для транспортировки готовых блюд, с личной медицинской книжкой, оформленной в установленном порядке.</w:t>
      </w:r>
    </w:p>
    <w:p>
      <w:pPr>
        <w:pStyle w:val="BodyText"/>
      </w:pPr>
      <w:r>
        <w:rPr>
          <w:bCs/>
          <w:b/>
        </w:rPr>
        <w:t xml:space="preserve">При получении заказа обратите внимание на наличие информации на блюдах:</w:t>
      </w:r>
    </w:p>
    <w:p>
      <w:pPr>
        <w:pStyle w:val="BodyText"/>
      </w:pPr>
      <w:r>
        <w:t xml:space="preserve">– фирменное наименование (наименование) предлагаемой продукции с указанием способов приготовления и входящих в ее состав основных рецептурных компонентов;</w:t>
      </w:r>
    </w:p>
    <w:p>
      <w:pPr>
        <w:pStyle w:val="BodyText"/>
      </w:pPr>
      <w:r>
        <w:t xml:space="preserve">– сведения о массе (объеме) порции продукции общественного питания (блюда, изделия);</w:t>
      </w:r>
    </w:p>
    <w:p>
      <w:pPr>
        <w:pStyle w:val="BodyText"/>
      </w:pPr>
      <w:r>
        <w:t xml:space="preserve">– сведения о пищевой ценности продукции общественного питания (химическом составе и калорийности);</w:t>
      </w:r>
    </w:p>
    <w:p>
      <w:pPr>
        <w:pStyle w:val="BodyText"/>
      </w:pPr>
      <w:r>
        <w:t xml:space="preserve">- обозначение нормативных или технических документов, в соответствии с которыми изготовлена продукция;</w:t>
      </w:r>
    </w:p>
    <w:p>
      <w:pPr>
        <w:pStyle w:val="BodyText"/>
      </w:pPr>
      <w:r>
        <w:rPr>
          <w:bCs/>
          <w:b/>
        </w:rPr>
        <w:t xml:space="preserve">Для продукции, которая не изготавливается по индивидуальному заказу:</w:t>
      </w:r>
    </w:p>
    <w:p>
      <w:pPr>
        <w:pStyle w:val="BodyText"/>
      </w:pPr>
      <w:r>
        <w:t xml:space="preserve">- дата и час изготовления;</w:t>
      </w:r>
    </w:p>
    <w:p>
      <w:pPr>
        <w:pStyle w:val="BodyText"/>
      </w:pPr>
      <w:r>
        <w:t xml:space="preserve">- срок годности, условия хранения;</w:t>
      </w:r>
    </w:p>
    <w:p>
      <w:pPr>
        <w:pStyle w:val="BodyText"/>
      </w:pPr>
      <w:r>
        <w:t xml:space="preserve">- наименование и место нахождения изготовителя пищевой продукции или фамилию, имя, отчество и место нахождения индивидуального предпринимателя - изготовителя пищевой продукции;</w:t>
      </w:r>
    </w:p>
    <w:p>
      <w:pPr>
        <w:pStyle w:val="BodyText"/>
      </w:pPr>
      <w:r>
        <w:t xml:space="preserve">- рекомендации заказчику по приготовлению (при необходимости).</w:t>
      </w:r>
    </w:p>
    <w:p>
      <w:pPr>
        <w:pStyle w:val="BodyText"/>
      </w:pPr>
      <w:r>
        <w:rPr>
          <w:bCs/>
          <w:b/>
        </w:rPr>
        <w:t xml:space="preserve">При получении заказа соблюдайте правила безопасности:</w:t>
      </w:r>
    </w:p>
    <w:p>
      <w:pPr>
        <w:pStyle w:val="BodyText"/>
      </w:pPr>
      <w:r>
        <w:t xml:space="preserve">- осуществляйте бесконтактную оплату заказа с помощью онлайн-оплаты и выбирайте бесконтактную доставку заказа;</w:t>
      </w:r>
    </w:p>
    <w:p>
      <w:pPr>
        <w:pStyle w:val="BodyText"/>
      </w:pPr>
      <w:r>
        <w:t xml:space="preserve">- при оплате через мобильный терминал вымойте руки с мылом или протрите их дезинфицирующим средством;</w:t>
      </w:r>
    </w:p>
    <w:p>
      <w:pPr>
        <w:pStyle w:val="BodyText"/>
      </w:pPr>
      <w:r>
        <w:t xml:space="preserve">- при вручении заказа курьер по доставке готовых блюд должен поставить емкость (короб) у двери, отойти от двери на расстояние около 1,5 метров и сообщить вам о доставке по телефону.</w:t>
      </w:r>
    </w:p>
    <w:p>
      <w:pPr>
        <w:pStyle w:val="BodyText"/>
      </w:pPr>
      <w:r>
        <w:rPr>
          <w:iCs/>
          <w:i/>
        </w:rPr>
        <w:t xml:space="preserve">Дополнительная информация о федеральном проекте "Укрепление общественного здоровья", рекомендации Роспотребнадзора, полезные статьи и интервью экспертов по здоровому питанию уже доступны на портале​</w:t>
      </w:r>
      <w:r>
        <w:t xml:space="preserve"> </w:t>
      </w:r>
      <w:hyperlink r:id="rId20">
        <w:r>
          <w:rPr>
            <w:rStyle w:val="Hyperlink"/>
          </w:rPr>
          <w:t xml:space="preserve">"Здоровое питание"</w:t>
        </w:r>
      </w:hyperlink>
    </w:p>
    <w:p>
      <w:pPr>
        <w:pStyle w:val="BodyText"/>
      </w:pPr>
      <w:r>
        <w:rPr>
          <w:iCs/>
          <w:i/>
        </w:rPr>
        <w:t xml:space="preserve">По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материалам</w:t>
        </w:r>
      </w:hyperlink>
      <w:r>
        <w:t xml:space="preserve"> </w:t>
      </w:r>
      <w:bookmarkStart w:id="22" w:name="X1207a264b4c9f4df21fde20366a046b31aef217"/>
      <w:bookmarkEnd w:id="22"/>
      <w:r>
        <w:t xml:space="preserve"> </w:t>
      </w:r>
      <w:r>
        <w:rPr>
          <w:iCs/>
          <w:i/>
        </w:rPr>
        <w:t xml:space="preserve">Управления Федеральной службы по надзору в сфере защиты прав потребителей и благополучия человека по г.Москве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http://zyablikovo.mos.ru/the-consumer-market-and-services/detail/10486563.html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486563.html" TargetMode="External" /><Relationship Type="http://schemas.openxmlformats.org/officeDocument/2006/relationships/hyperlink" Id="rId21" Target="https://77.rospotrebnadzor.ru/index.php/press-centr/186-press-centr/10323-o-rekomendatsiyakh-po-bezopasnoj-dostavke-edy-na-dom-v-period-pandemii-koronavirusa-13-12-2021" TargetMode="External" /><Relationship Type="http://schemas.openxmlformats.org/officeDocument/2006/relationships/hyperlink" Id="rId20" Target="https://xn----8sbehgcimb3cfabqj3b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486563.html" TargetMode="External" /><Relationship Type="http://schemas.openxmlformats.org/officeDocument/2006/relationships/hyperlink" Id="rId21" Target="https://77.rospotrebnadzor.ru/index.php/press-centr/186-press-centr/10323-o-rekomendatsiyakh-po-bezopasnoj-dostavke-edy-na-dom-v-period-pandemii-koronavirusa-13-12-2021" TargetMode="External" /><Relationship Type="http://schemas.openxmlformats.org/officeDocument/2006/relationships/hyperlink" Id="rId20" Target="https://xn----8sbehgcimb3cfabqj3b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2025-06-05T20:08:05Z</dcterms:created>
  <dcterms:modified xsi:type="dcterms:W3CDTF">2025-06-05T20:08:05Z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