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1087f3bff43c5eea68643d363d5524c245bc3"/>
    <w:p>
      <w:pPr>
        <w:pStyle w:val="Heading3"/>
      </w:pPr>
      <w:r>
        <w:t xml:space="preserve">Госинспекция по недвижимости проведет вебинар об использовании участков на особо охраняемых природных территориях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Контрольное ведомство проведет бесплатное онлайн-мероприятие на тему: «На что обращать внимание при использовании земельных участков, расположенных на особо охраняемых природных территориях». Вебинар состоится 23 сентября в 16:00.</w:t>
      </w:r>
    </w:p>
    <w:p>
      <w:pPr>
        <w:pStyle w:val="BodyText"/>
      </w:pPr>
      <w:r>
        <w:t xml:space="preserve">Спикерами выступят главный инспектор Управления контроля за объектами недвижимости по Западному административному округу Госинспекции по недвижимости Мария Макрушина и начальник отдела оперативного реагирования управления охраны и инспекторского контроля Государственного природоохранного бюджетного учреждения города Москвы «Московское городское управление природными территориями» Константин Конопелько.</w:t>
      </w:r>
    </w:p>
    <w:p>
      <w:pPr>
        <w:pStyle w:val="BodyText"/>
      </w:pPr>
      <w:r>
        <w:t xml:space="preserve">Участникам вебинара расскажут, о том, что относится к особо охраняемым природным территориям (ООПТ) и какие существуют ограничения при использовании земельных участков в их границах.</w:t>
      </w:r>
    </w:p>
    <w:p>
      <w:pPr>
        <w:pStyle w:val="BodyText"/>
      </w:pPr>
      <w:r>
        <w:t xml:space="preserve">Онлайн-мероприятие будет полезно для юридических и физических лиц, уже являющихся или только планирующих стать пользователями земельных участков, расположенных на особо охраняемых природных территориях.</w:t>
      </w:r>
    </w:p>
    <w:p>
      <w:pPr>
        <w:pStyle w:val="BodyText"/>
      </w:pPr>
      <w:r>
        <w:t xml:space="preserve">Принять участие в вебинаре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http://zyablikovo.mos.ru/the-consumer-market-and-services/detail/10271062.html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271062.html" TargetMode="External" /><Relationship Type="http://schemas.openxmlformats.org/officeDocument/2006/relationships/hyperlink" Id="rId20" Target="https://ikcgin.clickmeeting.com/gosinspektsiya-po-nedvizhimosti-vebinar-23-09-21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271062.html" TargetMode="External" /><Relationship Type="http://schemas.openxmlformats.org/officeDocument/2006/relationships/hyperlink" Id="rId20" Target="https://ikcgin.clickmeeting.com/gosinspektsiya-po-nedvizhimosti-vebinar-23-09-21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2024-11-03T03:18:12Z</dcterms:created>
  <dcterms:modified xsi:type="dcterms:W3CDTF">2024-11-03T03:18:12Z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