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амовольные-уходы-несовершеннолетних"/>
    <w:p>
      <w:pPr>
        <w:pStyle w:val="Heading3"/>
      </w:pPr>
      <w:r>
        <w:t xml:space="preserve">Самовольные уходы несовершеннолетних</w:t>
      </w:r>
    </w:p>
    <w:p>
      <w:pPr>
        <w:pStyle w:val="FirstParagraph"/>
      </w:pPr>
      <w:r>
        <w:t xml:space="preserve">04.04.2014</w:t>
      </w:r>
    </w:p>
    <w:p>
      <w:pPr>
        <w:pStyle w:val="BodyText"/>
      </w:pPr>
      <w:r>
        <w:rPr>
          <w:iCs/>
          <w:i/>
        </w:rPr>
        <w:t xml:space="preserve">Печальная статистика констатирует, что</w:t>
      </w:r>
      <w:r>
        <w:t xml:space="preserve"> </w:t>
      </w:r>
      <w:r>
        <w:rPr>
          <w:iCs/>
          <w:i/>
        </w:rPr>
        <w:t xml:space="preserve">в последнее время в нашем районе наблюдается тревожная тенденция: практически не снижается количество самовольных уходов несовершеннолетних из дома, учреждения и организаций для детей-сирот, образовательных учреждений.</w:t>
      </w:r>
    </w:p>
    <w:p>
      <w:pPr>
        <w:pStyle w:val="BodyText"/>
      </w:pPr>
      <w:r>
        <w:rPr>
          <w:iCs/>
          <w:i/>
        </w:rPr>
        <w:t xml:space="preserve">Простой читатель подумает, что дети, мол, уходят из неблагополучных семей, где родители постоянно пьянствуют, воспитанием своих детей не занимаются, что детям, и физически и морально тяжело находится в такой семье.</w:t>
      </w:r>
    </w:p>
    <w:p>
      <w:pPr>
        <w:pStyle w:val="BodyText"/>
      </w:pPr>
      <w:r>
        <w:rPr>
          <w:iCs/>
          <w:i/>
        </w:rPr>
        <w:t xml:space="preserve">В большинстве случаев (69,6%) подростки совершили уходы из государственных учреждений, в остальных случаях (30,4%) уходы осуществлялись от родителей и опекунов, с которыми постоянно проживали. Изучение причин самовольных уходов подростков из дома показывает, что основными причинами являются:</w:t>
      </w:r>
    </w:p>
    <w:p>
      <w:pPr>
        <w:pStyle w:val="BodyText"/>
      </w:pPr>
      <w:r>
        <w:rPr>
          <w:iCs/>
          <w:i/>
        </w:rPr>
        <w:t xml:space="preserve">-семейное неблагополучие, неустроенный быт;</w:t>
      </w:r>
    </w:p>
    <w:p>
      <w:pPr>
        <w:pStyle w:val="BodyText"/>
      </w:pPr>
      <w:r>
        <w:rPr>
          <w:iCs/>
          <w:i/>
        </w:rPr>
        <w:t xml:space="preserve">-ослаблен контроль со стороны родителей за время препровождением детей;</w:t>
      </w:r>
    </w:p>
    <w:p>
      <w:pPr>
        <w:pStyle w:val="BodyText"/>
      </w:pPr>
      <w:r>
        <w:rPr>
          <w:iCs/>
          <w:i/>
        </w:rPr>
        <w:t xml:space="preserve">Так вот опять же и неумолимая статистика, и наша практика показывают, что подростки уходят из разных семей – и неблагополучных и вполне обычных и даже обеспеченных. Если в первом случае понятно, почему подростки бегут из дома, где зачастую их бьют, морально унижаю, да и просто не кормят собственные родители-алкоголики, где дети с рождения предоставлены сами себе и привыкли вести бесконтрольный образ жизни. То в благополучных семьях, ситуация другая. Очень часто родители в таких семьях заявляют, что они вынуждены много работать, чтобы обеспечить своему чаду достаток и комфорт, на духовное же воспитание ребенка времени часто не остается совсем. Наши дети быстро привыкают, к тому, что мать или отец вкусно накормив ребенка, купив ему новые джинсы, не будут интересоваться, что по телевизору он посмотрит, на какие интернет сайты зайдет, с кем пойдет гулять, да и просто о чем он думает и мечтает.</w:t>
      </w:r>
    </w:p>
    <w:p>
      <w:pPr>
        <w:pStyle w:val="BodyText"/>
      </w:pPr>
      <w:r>
        <w:rPr>
          <w:iCs/>
          <w:i/>
        </w:rPr>
        <w:t xml:space="preserve">Причиной ухода ребенка из семьи чаще всего являются:</w:t>
      </w:r>
    </w:p>
    <w:p>
      <w:pPr>
        <w:pStyle w:val="BodyText"/>
      </w:pPr>
      <w:r>
        <w:rPr>
          <w:iCs/>
          <w:i/>
        </w:rPr>
        <w:t xml:space="preserve">1. Злоупотребление родителями спиртными напитками, родители зачастую не знают, где, с кем и как проводят время их дети;</w:t>
      </w:r>
    </w:p>
    <w:p>
      <w:pPr>
        <w:pStyle w:val="BodyText"/>
      </w:pPr>
      <w:r>
        <w:rPr>
          <w:iCs/>
          <w:i/>
        </w:rPr>
        <w:t xml:space="preserve">2. Занятость родителей на работе, при этом у подростка не организован досуг и он предоставлен в течении дня сам себе, что способствует его бродяжничеству на улицах города, совершению административного правонарушения;</w:t>
      </w:r>
    </w:p>
    <w:p>
      <w:pPr>
        <w:pStyle w:val="BodyText"/>
      </w:pPr>
      <w:r>
        <w:rPr>
          <w:iCs/>
          <w:i/>
        </w:rPr>
        <w:t xml:space="preserve">3. Занятость несовершеннолетних. Многие подростки не желают учиться и работать, или заниматься чем-либо полезным, хотя в настоящее время имеются возможности их трудоустройства или обучения даже при неполном образовании. При желании подростка устроиться или получить профессию ему оказывается содействие комиссии по делам несовершеннолетних и Центром занятости.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4. Резкие экономические перемены в России.</w:t>
      </w:r>
    </w:p>
    <w:p>
      <w:pPr>
        <w:pStyle w:val="BodyText"/>
      </w:pPr>
      <w:r>
        <w:rPr>
          <w:iCs/>
          <w:i/>
        </w:rPr>
        <w:t xml:space="preserve">Что же касается причин самовольных уходов детей из государственных учреждений, то, как правило, это желание несовершеннолетних проживать с родственниками, иметь больше свободного времени, не соблюдать режим данного учреждения.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Ответственность за самовольные уходы из дома (бродяжничество):</w:t>
      </w:r>
      <w:r>
        <w:t xml:space="preserve"> </w:t>
      </w:r>
      <w:r>
        <w:rPr>
          <w:u w:val="single"/>
          <w:iCs/>
          <w:i/>
        </w:rPr>
        <w:t xml:space="preserve">К несовершеннолетним, совершающих самовольные уходы, и к их родителям (законным представителям), сотрудниками полиции принимаются различные меры профилактического характера. Основные меры, такие как проведение профилактических бесед, в т.ч. с психологом, привлечение к административной ответственности родителей ( ст.5.35 КоАП РФ), а так же проводиться работа по организации занятости или временного трудоустройства несовершеннолетних, организации их досуга .</w:t>
      </w:r>
    </w:p>
    <w:p>
      <w:pPr>
        <w:pStyle w:val="BodyText"/>
      </w:pPr>
      <w:r>
        <w:rPr>
          <w:iCs/>
          <w:i/>
        </w:rPr>
        <w:t xml:space="preserve">Уважаемые родители, если Вы столкнулись с ситуацией, когда Ваш ребенок бежит из дома, или у Вас с ним пропало взаимопонимание, не спешите винить в этом друзей подростка, школу, улицу. Загляните в себя! Все всегда начинается с семьи! То, что Вы заложили в своего ребенка, то и пожинаете. Не пытайтесь просто навязывать детям свою волю, свой контроль, детей нужно понять и принять. Будьте мудрее! Чаще смотрите в глаза своим детям, найдите общее занятие, стремитесь проводить с ребенком больше времени, интересуйтесь им, старайтесь жить его жизнью, не отмахивайтесь от подростка, когда он приходит к Вам со своими проблемами, какими бы мизерными и нелепыми они Вам не казались. Да и просто ДРУЖИТЕ со своими детьми. И поверьте, Ваш ребенок быстро ответит взаимностью. Ведь зачем бежать от лучших друзей, самых верных, самых понимающих, самых любящих?</w:t>
      </w:r>
    </w:p>
    <w:p>
      <w:pPr>
        <w:pStyle w:val="BodyText"/>
      </w:pPr>
      <w:r>
        <w:rPr>
          <w:iCs/>
          <w:i/>
        </w:rPr>
        <w:t xml:space="preserve">Для оказания помощи детям, имеющим попытки самовольного ухода из дома и склонность к суицидальному поведению необходимо привлекать школьных психологов, классных руководителей, социальных педагогов и проводить семейную терапию. Этой же цели служит «телефон доверия», (телефон:8(495)341-55-54) созданный на базе ГБУ «Городского Центра профилактики безнадзорности и правонарушений среди несовершеннолетних», сотрудники которого помогут детям разобраться в проблемах, и предотвратить реализацию часто не обдуманных поступков.</w:t>
      </w:r>
    </w:p>
    <w:p>
      <w:pPr>
        <w:pStyle w:val="BodyText"/>
      </w:pPr>
      <w:r>
        <w:rPr>
          <w:bCs/>
          <w:b/>
        </w:rPr>
        <w:t xml:space="preserve">Уважаемые жители района!!!</w:t>
      </w:r>
    </w:p>
    <w:p>
      <w:pPr>
        <w:pStyle w:val="BodyText"/>
      </w:pPr>
      <w:r>
        <w:rPr>
          <w:bCs/>
          <w:b/>
        </w:rPr>
        <w:t xml:space="preserve">Если на улице вы столкнулись с чужим беспризорным ребенком:</w:t>
      </w:r>
    </w:p>
    <w:p>
      <w:pPr>
        <w:pStyle w:val="BodyText"/>
      </w:pPr>
      <w:r>
        <w:rPr>
          <w:iCs/>
          <w:i/>
          <w:bCs/>
          <w:b/>
        </w:rPr>
        <w:t xml:space="preserve">1.Не проходите мимо, не отворачивайтесь, делая вид, что не замечаете его. 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2.Попытайтесь заговорить с ним, обратите внимание на его внешний вид, состояние здоровья, попробуйте выяснить, где он живет, кто его родители, почему он оказался на улице, где и с кем в настоящее время обитает, на что существует. 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3. Постарайтесь помочь этому ребенку.</w:t>
      </w:r>
    </w:p>
    <w:p>
      <w:pPr>
        <w:pStyle w:val="BodyText"/>
      </w:pPr>
      <w:r>
        <w:rPr>
          <w:iCs/>
          <w:i/>
          <w:bCs/>
          <w:b/>
        </w:rPr>
        <w:t xml:space="preserve">Сообщите о нем:</w:t>
      </w:r>
    </w:p>
    <w:p>
      <w:pPr>
        <w:pStyle w:val="BodyText"/>
      </w:pPr>
      <w:r>
        <w:rPr>
          <w:iCs/>
          <w:i/>
          <w:bCs/>
          <w:b/>
        </w:rPr>
        <w:t xml:space="preserve">- в дежурную часть Отдела МВД России по району Зябликово</w:t>
      </w:r>
    </w:p>
    <w:p>
      <w:pPr>
        <w:pStyle w:val="BodyText"/>
      </w:pPr>
      <w:r>
        <w:rPr>
          <w:iCs/>
          <w:i/>
          <w:bCs/>
          <w:b/>
        </w:rPr>
        <w:t xml:space="preserve">тел: 8(495) 342-71-02 или 8(495)342-71-01;</w:t>
      </w:r>
    </w:p>
    <w:p>
      <w:pPr>
        <w:pStyle w:val="BodyText"/>
      </w:pPr>
      <w:r>
        <w:rPr>
          <w:iCs/>
          <w:i/>
          <w:bCs/>
          <w:b/>
        </w:rPr>
        <w:t xml:space="preserve">- в ОДН ОМВД России по району Зябликово г. Москвы</w:t>
      </w:r>
    </w:p>
    <w:p>
      <w:pPr>
        <w:pStyle w:val="BodyText"/>
      </w:pPr>
      <w:r>
        <w:rPr>
          <w:iCs/>
          <w:i/>
          <w:bCs/>
          <w:b/>
        </w:rPr>
        <w:t xml:space="preserve">тел: 8(495)343-78-83;</w:t>
      </w:r>
    </w:p>
    <w:p>
      <w:pPr>
        <w:pStyle w:val="BodyText"/>
      </w:pPr>
      <w:r>
        <w:rPr>
          <w:iCs/>
          <w:i/>
          <w:bCs/>
          <w:b/>
        </w:rPr>
        <w:t xml:space="preserve">- в Комиссию по делам несовершеннолетних и защите их прав</w:t>
      </w:r>
    </w:p>
    <w:p>
      <w:pPr>
        <w:pStyle w:val="BodyText"/>
      </w:pPr>
      <w:r>
        <w:rPr>
          <w:iCs/>
          <w:i/>
          <w:bCs/>
          <w:b/>
        </w:rPr>
        <w:t xml:space="preserve">тел: 8(495)396-20-13.</w:t>
      </w:r>
    </w:p>
    <w:p>
      <w:pPr>
        <w:pStyle w:val="BodyText"/>
      </w:pPr>
      <w:r>
        <w:rPr>
          <w:iCs/>
          <w:i/>
          <w:bCs/>
          <w:b/>
        </w:rPr>
        <w:t xml:space="preserve">Руководитель муниципалитета,</w:t>
      </w:r>
    </w:p>
    <w:p>
      <w:pPr>
        <w:pStyle w:val="BodyText"/>
      </w:pPr>
      <w:r>
        <w:rPr>
          <w:iCs/>
          <w:i/>
          <w:bCs/>
          <w:b/>
        </w:rPr>
        <w:t xml:space="preserve">Председатель Комиссии по делам несовершеннолетних</w:t>
      </w:r>
    </w:p>
    <w:p>
      <w:pPr>
        <w:pStyle w:val="BodyText"/>
      </w:pPr>
      <w:r>
        <w:rPr>
          <w:iCs/>
          <w:i/>
          <w:bCs/>
          <w:b/>
        </w:rPr>
        <w:t xml:space="preserve">и защите их прав района Зябликово</w:t>
      </w:r>
    </w:p>
    <w:p>
      <w:pPr>
        <w:pStyle w:val="BodyText"/>
      </w:pPr>
      <w:r>
        <w:rPr>
          <w:iCs/>
          <w:i/>
          <w:bCs/>
          <w:b/>
        </w:rPr>
        <w:t xml:space="preserve">О.П. Леонов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http://zyablikovo.mos.ru/the-commission-on-affairs-of-minors-and-protection-of-their-rights-area-zyablikovo/detail/995692.html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995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995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2025-07-27T17:11:26Z</dcterms:created>
  <dcterms:modified xsi:type="dcterms:W3CDTF">2025-07-27T17:11:26Z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