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19cd6790d068a2c4bfa9b4340cd4be741b2f"/>
    <w:p>
      <w:pPr>
        <w:pStyle w:val="Heading3"/>
      </w:pPr>
      <w:r>
        <w:t xml:space="preserve">ЦЕНТР ПОДДЕРЖКИ СЕМЬИ И ДЕТСТВА «ПЛАНЕТА СЕМЬИ» ГРУППОВОЕ ЗАНЯТИЕ В РАМКАХ ТЕХНОЛОГИИ «ДРУЗЬЯ2»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25.11.2017 года ГБУ ЦПСиД «Планета Семьи» совместно с Фондом социального развития «Полдень» провели цикл интерактивных модулей для подростков, которые помогают детям научиться ставить и решать задачи, принимать решения, общаться и работать в команде.</w:t>
      </w:r>
    </w:p>
    <w:p>
      <w:pPr>
        <w:pStyle w:val="BodyText"/>
      </w:pPr>
      <w:r>
        <w:t xml:space="preserve">С подростками была проведена игра «Память», стилистически основанная на волшебных сказках. В метафоре волшебной сказки, была рассмотрена тема гендерных стереотипов и предписанных обществом поведенческих норм. Ее участники – это два волшебных народа, живущих бок о бок, которые постепенно вспоминают о различиях между ними и о правилах, которые эти различия им предписывают. В конце игры у игроков была возможность сделать выбор, отказаться ли от этих традиционных различий и норм - или принять их.</w:t>
      </w:r>
    </w:p>
    <w:p>
      <w:pPr>
        <w:pStyle w:val="BodyText"/>
      </w:pPr>
      <w:r>
        <w:t xml:space="preserve">Цель данной игры – развитие у детей осознанного подхода к мужским и женским социальным ролям, помощь в формировании их собственного мнения об актуальном и неактуальном для них в рамках этих ролей, а также укрепление самооценки участников.</w:t>
      </w:r>
    </w:p>
    <w:p>
      <w:pPr>
        <w:pStyle w:val="BodyText"/>
      </w:pPr>
      <w:r>
        <w:t xml:space="preserve">Подростки сделали вывод о том, что личные качества человека важнее, чем навязанные стереотипы о нем. Кроме того, участники отметили возможность делать выбор вне зависимости от внешнего давления.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http://zyablikovo.mos.ru/the-commission-on-affairs-of-minors-and-protection-of-their-rights-area-zyablikovo/detail/7089198.html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7089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7089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2024-09-22T17:09:54Z</dcterms:created>
  <dcterms:modified xsi:type="dcterms:W3CDTF">2024-09-22T17:09:54Z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