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авовые-лекции-для-учащихся"/>
    <w:p>
      <w:pPr>
        <w:pStyle w:val="Heading3"/>
      </w:pPr>
      <w:r>
        <w:t xml:space="preserve">Правовые лекции для учащихся</w:t>
      </w:r>
    </w:p>
    <w:p>
      <w:pPr>
        <w:pStyle w:val="FirstParagraph"/>
      </w:pPr>
      <w:r>
        <w:t xml:space="preserve">08.11.2016</w:t>
      </w:r>
    </w:p>
    <w:p>
      <w:pPr>
        <w:pStyle w:val="BodyText"/>
      </w:pPr>
      <w:r>
        <w:t xml:space="preserve">28 октября 2016 года специалисты Комиссии по дедам несовершеннолетних и защите их прав района Зябликово при участии инспектора ОДН ОМВД России по району Зябликово провели профилактические лекции на тему «Правонарушения и их последствия» для учащихся 7 классов ГБОУ г. Москвы «Школы № 2116» .</w:t>
      </w:r>
    </w:p>
    <w:p>
      <w:pPr>
        <w:pStyle w:val="BodyText"/>
      </w:pPr>
      <w:r>
        <w:t xml:space="preserve">В процессе беседы школьникам разъяснили такие понятия, как «закон», «преступление», «уголовное и административное наказание», «штраф».</w:t>
      </w:r>
    </w:p>
    <w:p>
      <w:pPr>
        <w:pStyle w:val="BodyText"/>
      </w:pPr>
      <w:r>
        <w:t xml:space="preserve">Ребятам напомнили, что в нашей стране уголовная и административная ответственность наступают в шестнадцатилетнем возрасте. Однако есть ряд статей Уголовного Кодекса Российской Федерации, по которым установлен пониженный возраст ответственности, а именно четырнадцать лет.</w:t>
      </w:r>
    </w:p>
    <w:p>
      <w:pPr>
        <w:pStyle w:val="BodyText"/>
      </w:pPr>
      <w:r>
        <w:t xml:space="preserve">В ходе лекции ребята задавали специалистам множество вопросов, в частности – о своих правах и обязанностях.</w:t>
      </w:r>
    </w:p>
    <w:p>
      <w:pPr>
        <w:pStyle w:val="BodyText"/>
      </w:pPr>
      <w:r>
        <w:t xml:space="preserve">Правовые знания, помогут ребятам сделать при необходимости, правильный выбор, не оступиться и не оказаться в сложной ситуации. Ведь проблема многих подростков, уверены полицейские, в том, что ребята просто не понимают, что такое хорошо, а что плохо. Иногда то, что является обычной детской шалостью, может стать серьезным правонарушением или даже преступлением, а значит, влечет за собой административную или уголовную ответственность.</w:t>
      </w:r>
    </w:p>
    <w:p>
      <w:pPr>
        <w:pStyle w:val="BodyText"/>
      </w:pPr>
      <w:r>
        <w:drawing>
          <wp:inline>
            <wp:extent cx="5334000" cy="30152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c5d/vtsav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52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Комиссия по делам несовершеннолетних</w:t>
      </w:r>
    </w:p>
    <w:p>
      <w:pPr>
        <w:pStyle w:val="BodyText"/>
      </w:pPr>
      <w:r>
        <w:rPr>
          <w:iCs/>
          <w:i/>
        </w:rPr>
        <w:t xml:space="preserve">и защите их прав района Зябликово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http://zyablikovo.mos.ru/the-commission-on-affairs-of-minors-and-protection-of-their-rights-area-zyablikovo/detail/4144323.html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mmission-on-affairs-of-minors-and-protection-of-their-rights-area-zyablikovo/detail/41443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mmission-on-affairs-of-minors-and-protection-of-their-rights-area-zyablikovo/detail/41443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2024-07-04T15:12:46Z</dcterms:created>
  <dcterms:modified xsi:type="dcterms:W3CDTF">2024-07-04T15:12:46Z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