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на-идет---весне-дорогу"/>
    <w:p>
      <w:pPr>
        <w:pStyle w:val="Heading3"/>
      </w:pPr>
      <w:r>
        <w:t xml:space="preserve">«ВЕСНА ИДЕТ - ВЕСНЕ ДОРОГУ!!!!»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1 апреля 2016 года к всемирному Дню птиц, Комиссией по делам несовершеннолетних и защите их прав района Зябликово при участии специалистов ГБУ «Центра досуга и спорта «Маяк», учащихся ГБПОУ Строительного техникума № 30 и Региональной общественной организации «Центр помощи организации ведущим досуговую и воспитательную работу по месту жительства», для воспитанников: ГБУ Центр помощи семье и детям «Планета Семьи», ГБОУ г. Москвы Школа № 2116, отделение № 6 «Дельфиненок» (детский сад № 1667), отделение № 7 «Кроха» (детский сад № 1674) было организовано профилактическое мероприятие, направленное на профилактику беспризорности и безнадзорности несовершеннолетних, а также с целью воспитания бережного отношения к природе и развития познавательных способностей у детей.</w:t>
      </w:r>
    </w:p>
    <w:p>
      <w:pPr>
        <w:pStyle w:val="BodyText"/>
      </w:pPr>
      <w:r>
        <w:t xml:space="preserve">В ходе мероприятия, дети отгадывали загадки про птиц, играли в игры, пели и танцевали.</w:t>
      </w:r>
    </w:p>
    <w:p>
      <w:pPr>
        <w:pStyle w:val="BodyText"/>
      </w:pPr>
      <w:r>
        <w:t xml:space="preserve">Учащиеся ГБПОУ Строительного техникума № 30 сделали своими руками и подарили образовательным учреждениям кормушки для птиц.</w:t>
      </w:r>
    </w:p>
    <w:p>
      <w:pPr>
        <w:pStyle w:val="BodyText"/>
      </w:pPr>
      <w:r>
        <w:t xml:space="preserve">В конце праздника, каждый ребенок получил сладкий подарок.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http://zyablikovo.mos.ru/the-commission-on-affairs-of-minors-and-protection-of-their-rights-area-zyablikovo/detail/2702372.html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702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702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2025-06-27T20:28:31Z</dcterms:created>
  <dcterms:modified xsi:type="dcterms:W3CDTF">2025-06-27T20:28:31Z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