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  <Override PartName="/word/media/rId26.png" ContentType="image/png"/>
  <Override PartName="/word/media/rId29.png" ContentType="image/png"/>
  <Override PartName="/word/media/rId32.png" ContentType="image/png"/>
  <Override PartName="/word/media/rId35.png" ContentType="image/png"/>
  <Override PartName="/word/media/rId38.png" ContentType="image/png"/>
  <Override PartName="/word/media/rId4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ребёнок-должен-знать"/>
    <w:p>
      <w:pPr>
        <w:pStyle w:val="Heading3"/>
      </w:pPr>
      <w:r>
        <w:t xml:space="preserve">Ребёнок должен знать</w:t>
      </w:r>
    </w:p>
    <w:p>
      <w:pPr>
        <w:pStyle w:val="FirstParagraph"/>
      </w:pPr>
      <w:r>
        <w:t xml:space="preserve">11.12.2024</w:t>
      </w:r>
    </w:p>
    <w:p>
      <w:pPr>
        <w:pStyle w:val="BodyText"/>
      </w:pPr>
      <w:r>
        <w:drawing>
          <wp:inline>
            <wp:extent cx="5334000" cy="76182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2024-12-11_09-40-0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18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35806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2024-12-11_09-40-53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58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9164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2024-12-11_09-42-20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16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6655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2024-12-11_09-42-4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6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2382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2024-12-11_09-43-48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238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39378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yablikovo.mos.ru/www/2024-12-11_09-44-09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937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21742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zyablikovo.mos.ru/www/2024-12-11_09-44-27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217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19934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zyablikovo.mos.ru/www/2024-12-11_09-44-4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199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http://zyablikovo.mos.ru/the-commission-on-affairs-of-minors-and-protection-of-their-rights-area-zyablikovo/detail/12712108.html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hyperlink" Id="rId45" Target="http://zyablikovo.mos.ru" TargetMode="External" /><Relationship Type="http://schemas.openxmlformats.org/officeDocument/2006/relationships/hyperlink" Id="rId44" Target="http://zyablikovo.mos.ru/the-commission-on-affairs-of-minors-and-protection-of-their-rights-area-zyablikovo/detail/12712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zyablikovo.mos.ru" TargetMode="External" /><Relationship Type="http://schemas.openxmlformats.org/officeDocument/2006/relationships/hyperlink" Id="rId44" Target="http://zyablikovo.mos.ru/the-commission-on-affairs-of-minors-and-protection-of-their-rights-area-zyablikovo/detail/12712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2025-05-12T15:59:33Z</dcterms:created>
  <dcterms:modified xsi:type="dcterms:W3CDTF">2025-05-12T15:59:33Z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