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336ceeaa0a4c969a5132fa7a615757a2cae44"/>
    <w:p>
      <w:pPr>
        <w:pStyle w:val="Heading3"/>
      </w:pPr>
      <w:r>
        <w:t xml:space="preserve">«Объясняем.РФ» - в России заработал портал по актуальным вопросам граждан</w:t>
      </w:r>
    </w:p>
    <w:p>
      <w:pPr>
        <w:pStyle w:val="FirstParagraph"/>
      </w:pPr>
      <w:r>
        <w:t xml:space="preserve">16.03.2022</w:t>
      </w:r>
    </w:p>
    <w:p>
      <w:pPr>
        <w:pStyle w:val="BodyText"/>
      </w:pPr>
      <w:r>
        <w:t xml:space="preserve">Пенсионный фонд России информирует о запуске Правительством Российской Федерации нового портала «</w:t>
      </w:r>
      <w:hyperlink r:id="rId20">
        <w:r>
          <w:rPr>
            <w:rStyle w:val="Hyperlink"/>
          </w:rPr>
          <w:t xml:space="preserve">Объясняем.рф</w:t>
        </w:r>
      </w:hyperlink>
      <w:r>
        <w:t xml:space="preserve">» с проверенной и достоверной информацией о ситуации в социальной сфере, экономике и на рынке труда.</w:t>
      </w:r>
    </w:p>
    <w:p>
      <w:pPr>
        <w:pStyle w:val="BodyText"/>
      </w:pPr>
      <w:r>
        <w:t xml:space="preserve">Пользователи сайта уже могут ознакомиться с актуальными новостями из проверенных источников, узнать советы экспертов, изучить памятки и полезные материалы по важным темам.</w:t>
      </w:r>
    </w:p>
    <w:p>
      <w:pPr>
        <w:pStyle w:val="BodyText"/>
      </w:pPr>
      <w:r>
        <w:t xml:space="preserve">Отдельный раздел посвящен опровержению фейковой информации.</w:t>
      </w:r>
    </w:p>
    <w:p>
      <w:pPr>
        <w:pStyle w:val="BodyText"/>
      </w:pPr>
      <w:r>
        <w:t xml:space="preserve">Также на «Объясняем.рф» отвечают на вопросы, которые волнуют россиян. Так, например, в разделе «Социальная защита» можно узнать о ситуации с выплатами пенсий гражданам, проживающим за рубежом. Можно задать и свой вопрос при помощи формы обратной связи на портале «Объясняем.РФ» или на страницах информационного ресурса: «Телеграм», «Вайбер», «ВКонтакте», «Одноклассники».</w:t>
      </w:r>
    </w:p>
    <w:p>
      <w:pPr>
        <w:pStyle w:val="BodyText"/>
      </w:pPr>
      <w:r>
        <w:t xml:space="preserve">Напомним, что полную и достоверную информацию о работе Пенсионного фонда России вы также можете найти на нашем сайте и официальных социальных сетях:</w:t>
      </w:r>
    </w:p>
    <w:p>
      <w:pPr>
        <w:pStyle w:val="BodyText"/>
      </w:pPr>
      <w:r>
        <w:t xml:space="preserve">Официальный сайт ПФР –</w:t>
      </w:r>
      <w:r>
        <w:t xml:space="preserve"> </w:t>
      </w:r>
      <w:hyperlink r:id="rId21">
        <w:r>
          <w:rPr>
            <w:rStyle w:val="Hyperlink"/>
          </w:rPr>
          <w:t xml:space="preserve">https://pfr.gov.ru.</w:t>
        </w:r>
      </w:hyperlink>
    </w:p>
    <w:p>
      <w:pPr>
        <w:pStyle w:val="BodyText"/>
      </w:pPr>
      <w:r>
        <w:t xml:space="preserve">Официальная страница ПФР в социальной сети «ВКонтакте» –</w:t>
      </w:r>
      <w:r>
        <w:t xml:space="preserve"> </w:t>
      </w:r>
      <w:hyperlink r:id="rId22">
        <w:r>
          <w:rPr>
            <w:rStyle w:val="Hyperlink"/>
          </w:rPr>
          <w:t xml:space="preserve">https://vk.com/pension_fond</w:t>
        </w:r>
      </w:hyperlink>
      <w:r>
        <w:t xml:space="preserve">.</w:t>
      </w:r>
    </w:p>
    <w:p>
      <w:pPr>
        <w:pStyle w:val="BodyText"/>
      </w:pPr>
      <w:r>
        <w:t xml:space="preserve">Официальная страница ПФР в социальной сети «Одноклассники» –</w:t>
      </w:r>
      <w:r>
        <w:t xml:space="preserve"> </w:t>
      </w:r>
      <w:hyperlink r:id="rId23">
        <w:r>
          <w:rPr>
            <w:rStyle w:val="Hyperlink"/>
          </w:rPr>
          <w:t xml:space="preserve">https://ok.ru/pensionfond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http://zyablikovo.mos.ru/social_20policy/detail/10683564.html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social_20policy/detail/10683564.html" TargetMode="External" /><Relationship Type="http://schemas.openxmlformats.org/officeDocument/2006/relationships/hyperlink" Id="rId23" Target="https://ok.ru/pensionfond" TargetMode="External" /><Relationship Type="http://schemas.openxmlformats.org/officeDocument/2006/relationships/hyperlink" Id="rId21" Target="https://pfr.gov.ru/" TargetMode="External" /><Relationship Type="http://schemas.openxmlformats.org/officeDocument/2006/relationships/hyperlink" Id="rId22" Target="https://vk.com/pension_fond" TargetMode="External" /><Relationship Type="http://schemas.openxmlformats.org/officeDocument/2006/relationships/hyperlink" Id="rId20" Target="https://xn--90aivcdt6dxbc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social_20policy/detail/10683564.html" TargetMode="External" /><Relationship Type="http://schemas.openxmlformats.org/officeDocument/2006/relationships/hyperlink" Id="rId23" Target="https://ok.ru/pensionfond" TargetMode="External" /><Relationship Type="http://schemas.openxmlformats.org/officeDocument/2006/relationships/hyperlink" Id="rId21" Target="https://pfr.gov.ru/" TargetMode="External" /><Relationship Type="http://schemas.openxmlformats.org/officeDocument/2006/relationships/hyperlink" Id="rId22" Target="https://vk.com/pension_fond" TargetMode="External" /><Relationship Type="http://schemas.openxmlformats.org/officeDocument/2006/relationships/hyperlink" Id="rId20" Target="https://xn--90aivcdt6dxbc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2023-10-10T16:39:24Z</dcterms:created>
  <dcterms:modified xsi:type="dcterms:W3CDTF">2023-10-10T16:39:24Z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