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94ab23296a75f91c7b18618288da46d3e4f0"/>
    <w:p>
      <w:pPr>
        <w:pStyle w:val="Heading3"/>
      </w:pPr>
      <w:r>
        <w:t xml:space="preserve">Заседание постоянно действующей рабочей группы в 1 квартале 2025 года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1 квартале 2025 года на заседании постоянно действующей рабочей группы по профилактике наркомании и противодействию незаконному обороту наркотических средств, психотропных веществ и их прекурсоров в районе Зябликово города Москвы рассмотрены вопросы:</w:t>
      </w:r>
    </w:p>
    <w:p>
      <w:pPr>
        <w:pStyle w:val="BodyText"/>
      </w:pPr>
      <w:r>
        <w:t xml:space="preserve">- О преобразовании Антинаркотической комиссии в районе Зябликово города Москвы в постоянно действующую рабочую группу по профилактике наркомании и противодействию незаконному обороту наркотических средств, психотропных веществ и их прекурсоров в районе Зябликово города Москвы;</w:t>
      </w:r>
    </w:p>
    <w:p>
      <w:pPr>
        <w:pStyle w:val="BodyText"/>
      </w:pPr>
      <w:r>
        <w:t xml:space="preserve">- О результатах мониторинга наркоситуации в районе Зябликово города Москвы в 2024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в 2025 году;</w:t>
      </w:r>
    </w:p>
    <w:p>
      <w:pPr>
        <w:pStyle w:val="BodyText"/>
      </w:pPr>
      <w:r>
        <w:t xml:space="preserve">- 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района Зябликово.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http://zyablikovo.mos.ru/safety-and-security/security-and-law-and-order/detail/12998797.html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8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98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2025-06-27T16:19:35Z</dcterms:created>
  <dcterms:modified xsi:type="dcterms:W3CDTF">2025-06-27T16:19:35Z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