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d057cf4e4444d00c385970ca28eddf8b6218"/>
    <w:p>
      <w:pPr>
        <w:pStyle w:val="Heading3"/>
      </w:pPr>
      <w:r>
        <w:t xml:space="preserve">29 мая 2025 года проводится профилактическое мероприятие «Пешеход»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целях профилактики дорожно-транспортных происшествий с участием пешеходов и снижения тяжести их последствий, на территории Южного административного округа города Москвы 29 мая 2025 года проводится профилактическое мероприятие «Пешеход».</w:t>
      </w:r>
    </w:p>
    <w:p>
      <w:pPr>
        <w:pStyle w:val="BodyText"/>
      </w:pPr>
      <w:r>
        <w:t xml:space="preserve">Госавтоинспекция в очередной раз обращается к пешеходам и призывает их строго соблюдать ПДД. Переходите проезжую часть только в установленных местах. Не выходите на дорогу из-за припаркованных автомобилей, не перебегайте проезжую часть перед близко идущим транспортом. Будьте внимательны и собраны, при переходе через проезжую часть, не пользуйтесь телефоном и наушниками, возьмите ребенка за руку.</w:t>
      </w:r>
    </w:p>
    <w:p>
      <w:pPr>
        <w:pStyle w:val="BodyText"/>
      </w:pPr>
      <w:r>
        <w:t xml:space="preserve">Водителям необходимо быть особенно внимательными и осторожными при приближении к пешеходным переходам, особенно в темное время суток и на неосвещенных участках дороги. Если попутные транспортные средства остановились перед нерегулируемым пешеходным переходом, другие водители тоже должны остановиться.</w:t>
      </w:r>
    </w:p>
    <w:p>
      <w:pPr>
        <w:pStyle w:val="BodyText"/>
      </w:pPr>
      <w:r>
        <w:t xml:space="preserve">Уважаемые участники дорожного движения, помните, что в темное время суток, особенно вне населенных пунктов, водителю сложно заметить пешехода на проезжей части. Чтобы стать заметнее на дороге необходимо использовать световозвращающие элементы.</w:t>
      </w:r>
    </w:p>
    <w:p>
      <w:pPr>
        <w:pStyle w:val="BodyText"/>
      </w:pPr>
      <w:r>
        <w:t xml:space="preserve">Отдел ГИБДД УВД по ЮАО ГУ МВД России по г. Москве напоминает, что ношение световозвращающих элементов в темное время суток при движении вне населенных пунктов является обязательным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http://zyablikovo.mos.ru/safety-and-security/security-and-law-and-order/detail/12994191.html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4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4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2025-05-28T21:50:57Z</dcterms:created>
  <dcterms:modified xsi:type="dcterms:W3CDTF">2025-05-28T21:50:57Z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