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92822d8ff54ee3b11a02caf94a21768ef22a3c"/>
    <w:p>
      <w:pPr>
        <w:pStyle w:val="Heading3"/>
      </w:pPr>
      <w:r>
        <w:t xml:space="preserve">Госавтоинспекцией Южного административного округа города Москвы подведены итоги профилактического мероприятия среди водителей автомобилей такси и каршеринга.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t xml:space="preserve">За время рейда сотрудниками дорожными полицейскими было проверено 1207 легковых и каршеринговых автомобилей, пресечено 712 административных правонарушений, совершенных водителями автомобилей такси.</w:t>
      </w:r>
    </w:p>
    <w:p>
      <w:pPr>
        <w:pStyle w:val="BodyText"/>
      </w:pPr>
      <w:r>
        <w:rPr>
          <w:iCs/>
          <w:i/>
          <w:bCs/>
          <w:b/>
        </w:rPr>
        <w:t xml:space="preserve">Контроль за данными категориями участников дорожного движения со стороны Госавтоинспекции Москвы продолжается</w:t>
      </w:r>
      <w:r>
        <w:t xml:space="preserve">!</w:t>
      </w:r>
      <w:hyperlink r:id="rId20"/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yablikovo.mos.ru/www/image-18-02-25-04-45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http://zyablikovo.mos.ru/safety-and-security/security-and-law-and-order/detail/12816188.html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safety-and-security/security-and-law-and-order/detail/12816188.html" TargetMode="External" /><Relationship Type="http://schemas.openxmlformats.org/officeDocument/2006/relationships/hyperlink" Id="rId20" Target="unknown://tg:/emoji?id=5274099962655816924&amp;t=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safety-and-security/security-and-law-and-order/detail/12816188.html" TargetMode="External" /><Relationship Type="http://schemas.openxmlformats.org/officeDocument/2006/relationships/hyperlink" Id="rId20" Target="unknown://tg:/emoji?id=5274099962655816924&amp;t=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2025-04-26T00:55:09Z</dcterms:created>
  <dcterms:modified xsi:type="dcterms:W3CDTF">2025-04-26T00:55:09Z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