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трезвый-водитель"/>
    <w:p>
      <w:pPr>
        <w:pStyle w:val="Heading3"/>
      </w:pPr>
      <w:r>
        <w:t xml:space="preserve">«Нетрезвый водитель»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rPr>
          <w:bCs/>
          <w:b/>
        </w:rPr>
        <w:t xml:space="preserve">Автоинспекторы Южного административного округа столицы</w:t>
      </w:r>
      <w:r>
        <w:t xml:space="preserve"> </w:t>
      </w:r>
      <w:r>
        <w:t xml:space="preserve">напоминают водителям об ответственности за управление транспортным средством в состоянии опьянения в период с 24.01.2025 по 26.01.2025 на территории округа будет проводиться мероприятие «Нетрезвый водитель».</w:t>
      </w:r>
    </w:p>
    <w:p>
      <w:pPr>
        <w:pStyle w:val="BodyText"/>
      </w:pPr>
      <w:r>
        <w:rPr>
          <w:iCs/>
          <w:i/>
        </w:rPr>
        <w:t xml:space="preserve">Отдел ГИБДД УВД по ЮАО ГУ МВД России по г. Москве предупреждает водителей об ответственности за управление автомобилем в нетрезвом виде.</w:t>
      </w:r>
    </w:p>
    <w:p>
      <w:pPr>
        <w:pStyle w:val="BodyText"/>
      </w:pPr>
      <w:r>
        <w:t xml:space="preserve">Правила дорожного движения Российской Федерации запрещают управление транспортным средством в состояние опьянения (алкогольного, наркотического или т.д.). За данное правонарушение предусмотрена административная и уголовная ответственность. При наличии у водителя признаков опьянения он отстраняется от управления автомобилем и направляется на медицинское освидетельствование. Водитель будет привлечен к ответственности, если будет доказано употребление алкогольных напитков, наркотических средств, психотропных веществ или их аналогов. В случае если водитель откажется от прохождения медицинского освидетельствования, то он автоматически будет признан лицом, находящимся в состоянии опьянения. Протокол и иные документы направляются сотрудником ГИБДД судье для рассмотрения административного дела. Степень ответственности не зависит от степени опьянения водителя, а определяется судом с учетом смягчающих или отягчающих вину обстоятельства. Если в ходе рассмотрения дела об административном правонарушение будут выяснены признаки состава уголовного преступления, то рассмотрение административного дела прекращается, а материалы дела передаются прокурору, в орган предварительного следствия или в орган дознания.</w:t>
      </w:r>
    </w:p>
    <w:p>
      <w:pPr>
        <w:pStyle w:val="BodyText"/>
      </w:pPr>
      <w:r>
        <w:t xml:space="preserve">За управление транспортным средством в состоянии опьянения водитель может быть привлечен к административной ответственности, предусматривающей лишение права управления транспортным средством на срок от 1.5 до 2 лет, а также взыскание штрафа в размере 45 тыс. руб. (ч. 1 ст. 12.8 КоАП РФ). Аналогичная ответственность предусмотрена и за передачу управления автомобилем лицу, находящемуся в состоянии опьянения (ч. 2 ст. 12.8 КоАП РФ), а также за отказ от освидетельствования на состояние опьянения (ч. 1 ст. 12.26 КоАП РФ).</w:t>
      </w:r>
    </w:p>
    <w:p>
      <w:pPr>
        <w:pStyle w:val="BodyText"/>
      </w:pPr>
      <w:r>
        <w:t xml:space="preserve">Водители, ранее подвергавшиеся административному наказанию за управление транспортным средством в состоянии опьянения или за невыполнение требования должностного лица о прохождении медицинского освидетельствования на состояние опьянения, либо имеющие судимость за совершения преступления, предусмотренного по ч.2, ч.4 или ч.6 ст. 264 УК РФ, ст. 264.1 УК РФ, могут быть привлечены к уголовной ответственности, предусматривающей наложение штрафа в размере от 200 тыс. до 300 тыс. руб. или в размере заработной платы или иного дохода осужденного за период от 1 до 2 лет, либо обязательных работ на срок до 480 часов, либо принудительных работ на срок до 2 лет, либо лишением свободы на срок до 2 лет. Кроме того, осужденному будет запрещено занимать определенные должности или заниматься определенной деятельностью на срок до 3 лет.</w:t>
      </w:r>
    </w:p>
    <w:p>
      <w:pPr>
        <w:pStyle w:val="BodyText"/>
      </w:pPr>
      <w:r>
        <w:t xml:space="preserve">Если вы стали свидетелем факта управления автотранспортом в состоянии опьянения, в том числе наркотического, либо иных грубых нарушений правил дорожного движения сообщите в Отдел ГИБДД УВД по ЮАО ГУ МВД России по г. Москве по телефону: 8-499-323-75-33.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http://zyablikovo.mos.ru/safety-and-security/security-and-law-and-order/detail/12774192.html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74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74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2025-04-28T13:57:29Z</dcterms:created>
  <dcterms:modified xsi:type="dcterms:W3CDTF">2025-04-28T13:57:29Z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