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  <Override PartName="/word/media/rId23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8" w:name="маленький-пешеход"/>
    <w:p>
      <w:pPr>
        <w:pStyle w:val="Heading3"/>
      </w:pPr>
      <w:r>
        <w:t xml:space="preserve">«Маленький пешеход»</w:t>
      </w:r>
    </w:p>
    <w:p>
      <w:pPr>
        <w:pStyle w:val="FirstParagraph"/>
      </w:pPr>
      <w:r>
        <w:t xml:space="preserve">27.12.2024</w:t>
      </w:r>
    </w:p>
    <w:p>
      <w:pPr>
        <w:pStyle w:val="BodyText"/>
      </w:pPr>
      <w:r>
        <w:t xml:space="preserve">Сотрудники Госавтоинспекции Южного административного округа города Москвы провели профилактическую акцию, в которой напомнили ребятам о необходимости соблюдения Правил дорожного движения, а также рассказали о правилах безопасного поведения на улицах и дворах. Очень важно задуматься о том, что дорога и прилегающая к ней территория не место для игр.</w:t>
      </w:r>
    </w:p>
    <w:p>
      <w:pPr>
        <w:pStyle w:val="BodyText"/>
      </w:pPr>
      <w:r>
        <w:t xml:space="preserve">Полицейские рассказали о правилах перехода проезжей части по пешеходному переходу, напомнили о мерах безопасности, которые необходимо соблюдать детям, находясь на улице зимой, попросили выбирать безопасные места для проведения зимнего досуга и не играть вблизи проезжей части, а собираясь на вечерние прогулки, не забывать обозначать верхнюю одежду световозвращающими элементами, ведь в условиях короткого светового дня и ограниченной видимости, маленьким пешеходам необходимо быть более заметными. Мероприятия было призвано напомнить маленьким участникам дорожного движения о необходимости использования световозвращающих элементов.</w:t>
      </w:r>
    </w:p>
    <w:p>
      <w:pPr>
        <w:pStyle w:val="BodyText"/>
      </w:pPr>
      <w:r>
        <w:drawing>
          <wp:inline>
            <wp:extent cx="5334000" cy="711200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zyablikovo.mos.ru/www/a15a34c5-9bc8-4d84-afe2-7d83451c4514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7112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7112000"/>
            <wp:effectExtent b="0" l="0" r="0" t="0"/>
            <wp:docPr descr="" title="" id="24" name="Picture"/>
            <a:graphic>
              <a:graphicData uri="http://schemas.openxmlformats.org/drawingml/2006/picture">
                <pic:pic>
                  <pic:nvPicPr>
                    <pic:cNvPr descr="/mnt/u01/sites/zyablikovo.mos.ru/www/df63badd-d4dd-4489-9ef9-e6dd7d542ce3.JP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7112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6">
        <w:r>
          <w:rPr>
            <w:rStyle w:val="Hyperlink"/>
          </w:rPr>
          <w:t xml:space="preserve">http://zyablikovo.mos.ru/safety-and-security/security-and-law-and-order/detail/12744089.html</w:t>
        </w:r>
      </w:hyperlink>
    </w:p>
    <w:p>
      <w:pPr>
        <w:pStyle w:val="BodyText"/>
      </w:pPr>
      <w:hyperlink r:id="rId27">
        <w:r>
          <w:rPr>
            <w:rStyle w:val="Hyperlink"/>
          </w:rPr>
          <w:t xml:space="preserve">Управа района Зябликово города Москвы</w:t>
        </w:r>
      </w:hyperlink>
    </w:p>
    <w:bookmarkEnd w:id="28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image" Id="rId23" Target="media/rId23.jpg" /><Relationship Type="http://schemas.openxmlformats.org/officeDocument/2006/relationships/hyperlink" Id="rId27" Target="http://zyablikovo.mos.ru" TargetMode="External" /><Relationship Type="http://schemas.openxmlformats.org/officeDocument/2006/relationships/hyperlink" Id="rId26" Target="http://zyablikovo.mos.ru/safety-and-security/security-and-law-and-order/detail/1274408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7" Target="http://zyablikovo.mos.ru" TargetMode="External" /><Relationship Type="http://schemas.openxmlformats.org/officeDocument/2006/relationships/hyperlink" Id="rId26" Target="http://zyablikovo.mos.ru/safety-and-security/security-and-law-and-order/detail/1274408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2025-02-06T05:35:43Z</dcterms:created>
  <dcterms:modified xsi:type="dcterms:W3CDTF">2025-02-06T05:35:43Z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