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acef4f165f55c50e2794d1fdf9d4358be490091"/>
    <w:p>
      <w:pPr>
        <w:pStyle w:val="Heading3"/>
      </w:pPr>
      <w:r>
        <w:t xml:space="preserve">Всероссийский конкурс «Стимул мечты – это сам ты!» для молодежи</w:t>
      </w:r>
    </w:p>
    <w:p>
      <w:pPr>
        <w:pStyle w:val="FirstParagraph"/>
      </w:pPr>
      <w:r>
        <w:t xml:space="preserve">09.07.2024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WhatsApp%20Image%202024-07-08%20at%2016.35.56%20(1)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 26 июня открыт прием заявок на Всероссийский конкурс «Стимул мечты – это ты!», который пройдет в рамках одноименной акции ко Всемирному дню борьбы с наркоманией. Акция приурочена к Международному дню борьбы со злоупотреблением наркотическими средствами и их незаконным оборотом.</w:t>
      </w:r>
    </w:p>
    <w:p>
      <w:pPr>
        <w:pStyle w:val="BodyText"/>
      </w:pPr>
      <w:r>
        <w:t xml:space="preserve">К участию приглашаются граждане Российской Федерации в возрасте от 18 до 35 лет. Необходимо подготовить конкурсные работы – видеоролики, в которых демонстрируется представление автора о том, что является стимулом здорового образа жизни, представлены позитивная альтернатива потреблению психоактивных веществ или призыв к отказу от их потребления.</w:t>
      </w:r>
    </w:p>
    <w:p>
      <w:pPr>
        <w:pStyle w:val="BodyText"/>
      </w:pPr>
      <w:r>
        <w:t xml:space="preserve">Ролики размещаются на личной странице участников в социальной сети «ВКонтакте» с хештегами #Стимулмоеймечты2024, #Противнаркотиков2024, а также в облачном сервисе «Яндекс Диск».</w:t>
      </w:r>
    </w:p>
    <w:p>
      <w:pPr>
        <w:pStyle w:val="BodyText"/>
      </w:pPr>
      <w:r>
        <w:t xml:space="preserve">Регистрация участников осуществляется в федеральной государственной автоматизированной информационной системе «Молодежь России» по ссылке</w:t>
      </w:r>
      <w:r>
        <w:t xml:space="preserve"> </w:t>
      </w:r>
      <w:hyperlink r:id="rId23">
        <w:r>
          <w:rPr>
            <w:rStyle w:val="Hyperlink"/>
          </w:rPr>
          <w:t xml:space="preserve">https://myrosmol.ru/event/158805</w:t>
        </w:r>
      </w:hyperlink>
    </w:p>
    <w:p>
      <w:pPr>
        <w:pStyle w:val="BodyText"/>
      </w:pPr>
      <w:r>
        <w:t xml:space="preserve">Подать заявку можно до 10 июля. Результаты конкурса будут объявлены до 30 октября 2024 года.</w:t>
      </w:r>
    </w:p>
    <w:p>
      <w:pPr>
        <w:pStyle w:val="BodyText"/>
      </w:pPr>
      <w:r>
        <w:t xml:space="preserve">Организаторы конкурса – Федеральное агентство по делам молодежи совместно с Министерством иностранных дел Российской Федерации, Министерством внутренних дел Российской Федерации, Министерством здравоохранения Российской Федерации, Следственным комитетом Российской Федерации.</w:t>
      </w:r>
    </w:p>
    <w:p>
      <w:pPr>
        <w:pStyle w:val="BodyText"/>
      </w:pPr>
      <w:r>
        <w:t xml:space="preserve">Даты проведения: 26 июня – 10 июля 2024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http://zyablikovo.mos.ru/safety-and-security/security-and-law-and-order/detail/12469376.html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zyablikovo.mos.ru" TargetMode="External" /><Relationship Type="http://schemas.openxmlformats.org/officeDocument/2006/relationships/hyperlink" Id="rId24" Target="http://zyablikovo.mos.ru/safety-and-security/security-and-law-and-order/detail/12469376.html" TargetMode="External" /><Relationship Type="http://schemas.openxmlformats.org/officeDocument/2006/relationships/hyperlink" Id="rId23" Target="https://myrosmol.ru/event/15880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zyablikovo.mos.ru" TargetMode="External" /><Relationship Type="http://schemas.openxmlformats.org/officeDocument/2006/relationships/hyperlink" Id="rId24" Target="http://zyablikovo.mos.ru/safety-and-security/security-and-law-and-order/detail/12469376.html" TargetMode="External" /><Relationship Type="http://schemas.openxmlformats.org/officeDocument/2006/relationships/hyperlink" Id="rId23" Target="https://myrosmol.ru/event/15880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2024-07-09T07:15:26Z</dcterms:created>
  <dcterms:modified xsi:type="dcterms:W3CDTF">2024-07-09T07:15:26Z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