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074ceb4602d86cbd27ccb4e088a61348406f9"/>
    <w:p>
      <w:pPr>
        <w:pStyle w:val="Heading3"/>
      </w:pPr>
      <w:r>
        <w:t xml:space="preserve">ПРОТОКОЛ публичных слушаний № 54 по проекту межевания территории квартала, ограниченного: улицей Шипиловская, улицей Мусы Джалиля, Ореховым бульваром, Ореховым проездом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публичных слушаний № 54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http://zyablikovo.mos.ru/public-hearings-public-comment/protocol-public-hearings/detail/1543622.html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ao.mos.ru/upload/iblock/01d/protokol-publichnykh-slushaniy-_-54-ot-05.12.2014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ublic-hearings-public-comment/protocol-public-hearings/detail/1543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ao.mos.ru/upload/iblock/01d/protokol-publichnykh-slushaniy-_-54-ot-05.12.2014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ublic-hearings-public-comment/protocol-public-hearings/detail/1543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2023-08-22T15:27:31Z</dcterms:created>
  <dcterms:modified xsi:type="dcterms:W3CDTF">2023-08-22T15:27:31Z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