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c8bf49bbfd5c8bf8603abd05db2e382edfc269"/>
    <w:p>
      <w:pPr>
        <w:pStyle w:val="Heading3"/>
      </w:pPr>
      <w:r>
        <w:t xml:space="preserve">Собянин: За 5 лет в Москве благоустроено 400 зеленых территорий</w:t>
      </w:r>
    </w:p>
    <w:p>
      <w:pPr>
        <w:pStyle w:val="FirstParagraph"/>
      </w:pPr>
      <w:r>
        <w:t xml:space="preserve">08.09.2015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64f/sergey-sobyanin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Мэр Москвы Сергей Собянин на прошедшем во вторник заседании президиума правительства заявил, что программа комплексного благоустройства города приносит прекрасные результаты. Так, за последние пять лет в столице появилось 400 облагороженных парковых и зеленых зон.</w:t>
      </w:r>
    </w:p>
    <w:p>
      <w:pPr>
        <w:pStyle w:val="BodyText"/>
      </w:pPr>
      <w:r>
        <w:t xml:space="preserve">«Одним из ключевых направлений программы было обустройство и создание новых парковых территорий. За пять лет мы создали заново и реконструировали 400 парков и зеленых территорий», – отметил мэр Москвы Сергей Собянин.</w:t>
      </w:r>
    </w:p>
    <w:p>
      <w:pPr>
        <w:pStyle w:val="BodyText"/>
      </w:pPr>
      <w:r>
        <w:t xml:space="preserve">Работы по реконструкции проводились в парке Горького, в Сокольниках, на ВДНХ. Не остались без внимания и небольшие районные парки. За минувшие три года, по словам мэра Москвы Сергея Собянина, в столице появился 161 новый народный парк. Зеленые зоны располагаются на месте неиспользуемых ранее территорий, к примеру, пустырей.</w:t>
      </w:r>
    </w:p>
    <w:p>
      <w:pPr>
        <w:pStyle w:val="BodyText"/>
      </w:pPr>
      <w:r>
        <w:t xml:space="preserve">Народные парки оборудованы по всем требованиям безопасности и комфорта – там можно найти спортивные тренажеры, детские городки, зоны тихого отдыха, лавочки, велодорожки.</w:t>
      </w:r>
    </w:p>
    <w:p>
      <w:pPr>
        <w:pStyle w:val="BodyText"/>
      </w:pPr>
      <w:r>
        <w:t xml:space="preserve">«Активно ведутся работы во всех административных округах, особенно здесь отличаются Южный, Северо-Восточный и Юго-Восточный округа. Две трети московских районов и четвёртая часть поселений на территории Троицкого и Новомосковского округов уже получили такие парки. По остальным территориям программа намечена на ближайшие годы», – подчеркнул Петр Бирюков, заместитель мэра Москвы по вопросам жилищно-коммунального хозяйства и благоустройства.</w:t>
      </w:r>
    </w:p>
    <w:p>
      <w:pPr>
        <w:pStyle w:val="BodyText"/>
      </w:pPr>
      <w:r>
        <w:t xml:space="preserve">Он особо отметил парк 70-летия Победы, который был заложен в районе Черемушки по просьбе местных ветеранов. Парк оформлен в своем неповторимом стиле.</w:t>
      </w:r>
    </w:p>
    <w:p>
      <w:pPr>
        <w:pStyle w:val="BodyText"/>
      </w:pPr>
      <w:r>
        <w:t xml:space="preserve">«Мы сегодня имеем комфортный обустроенный парк на площади, где есть и аллея Памяти Героев, городов-героев, где ветераны высадили каждый своё памятное дерево, где построены элементы для досуга и отдыха молодёжи, спортивные площадки. В зимнее время это будут площадки для фигурного катания, для игры в хоккей. То есть сейчас этот парк живёт полноценной жизнью, здесь можно отдыхать», – рассказал Петр Бирюков.</w:t>
      </w:r>
    </w:p>
    <w:p>
      <w:pPr>
        <w:pStyle w:val="BodyText"/>
      </w:pPr>
      <w:r>
        <w:t xml:space="preserve">Миллион двести москвичей получили возможность отдыхать в парках, находящихся в шаговой доступности от дома. В ближайшие два-три года программа благоустройства парков будет продолжать развиваться.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http://zyablikovo.mos.ru/presscenter/news/detail/2138621.html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presscenter/news/detail/21386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presscenter/news/detail/21386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2025-02-06T18:51:50Z</dcterms:created>
  <dcterms:modified xsi:type="dcterms:W3CDTF">2025-02-06T18:51:50Z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