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c05c3be5609cbdb653ae732740062e7d218bc"/>
    <w:p>
      <w:pPr>
        <w:pStyle w:val="Heading3"/>
      </w:pPr>
      <w:r>
        <w:t xml:space="preserve">Новую узкоспециализированную поликлинику зарегистрировали в Зябликове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Новую узкоспециализированную поликлинику зарегистрировали в Зябликове. Фото: Алексей Орлов, «Вечерняя Москва»</w:t>
      </w:r>
    </w:p>
    <w:p>
      <w:pPr>
        <w:pStyle w:val="BodyText"/>
      </w:pPr>
      <w:r>
        <w:t xml:space="preserve">Управление Росреестра совместно со столичной Кадастровой палатой поставили на учет новую поликлинику с узкой специализацией, сообщили 11 января. Она расположена в районе Зябликово по адресу: Ореховый бульвар, дом №28.</w:t>
      </w:r>
    </w:p>
    <w:p>
      <w:pPr>
        <w:pStyle w:val="BodyText"/>
      </w:pPr>
      <w:r>
        <w:t xml:space="preserve">Как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«Москва», в новой поликлинике будут уделять внимание пациентам, которые подверглись радиационному воздействию на опасных производствах, в том числе и в ходе проектно-изыскательных работ. Заболевания этой категории называют соматическими.</w:t>
      </w:r>
    </w:p>
    <w:p>
      <w:pPr>
        <w:pStyle w:val="BodyText"/>
      </w:pPr>
      <w:r>
        <w:t xml:space="preserve">Медицинское учреждение оборудуют современными высокотехнологичными аппаратами, с помощью которых удастся достичь высоких результатов в лечении, применяя также индивидуальный подход. Для удобства маломобильных граждан и их передвижения в поликлинике для этого создали все условия.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http://zyablikovo.mos.ru/presscenter/news/detail/10534313.html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10534313.html" TargetMode="External" /><Relationship Type="http://schemas.openxmlformats.org/officeDocument/2006/relationships/hyperlink" Id="rId20" Target="https://www.mskagency.ru/materials/31809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10534313.html" TargetMode="External" /><Relationship Type="http://schemas.openxmlformats.org/officeDocument/2006/relationships/hyperlink" Id="rId20" Target="https://www.mskagency.ru/materials/31809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2024-06-30T00:04:57Z</dcterms:created>
  <dcterms:modified xsi:type="dcterms:W3CDTF">2024-06-30T00:04:57Z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