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0032639174ae423d7c54c1d91bdef5580343cc"/>
    <w:p>
      <w:pPr>
        <w:pStyle w:val="Heading3"/>
      </w:pPr>
      <w:r>
        <w:t xml:space="preserve">Сколько федеральных льготников в Москве и Московской области получат повышение ежемесячных денежных выплат</w:t>
      </w:r>
    </w:p>
    <w:p>
      <w:pPr>
        <w:pStyle w:val="FirstParagraph"/>
      </w:pPr>
      <w:r>
        <w:t xml:space="preserve">01.02.2018</w:t>
      </w:r>
    </w:p>
    <w:p>
      <w:pPr>
        <w:pStyle w:val="BodyText"/>
      </w:pPr>
      <w:r>
        <w:t xml:space="preserve">Речь идет о федеральных льготниках, которым на 2,5% проиндексируют ежемесячные выплаты и стоимость набора социальных услуг с 1 февраля 2018 года.</w:t>
      </w:r>
    </w:p>
    <w:p>
      <w:pPr>
        <w:pStyle w:val="BodyText"/>
      </w:pPr>
      <w:r>
        <w:t xml:space="preserve">В настоящее время Пенсионный фонд России делает выплаты более 15,4 млн федеральным льготникам, среди которых - инвалиды, ветераны боевых действий, граждане, подвергшиеся воздействию радиации, Герои Советского Союза и России, Герои Социалистического труда и другие граждане.</w:t>
      </w:r>
    </w:p>
    <w:p>
      <w:pPr>
        <w:pStyle w:val="BodyText"/>
      </w:pPr>
      <w:r>
        <w:rPr>
          <w:bCs/>
          <w:b/>
        </w:rPr>
        <w:t xml:space="preserve">Из них количество федеральных льготников по Отделению ПФР по г. Москве и Московской области составляет 1 698 664 человек, в том числе по Москве – 1 158 316, и по Московской области – 540 348.</w:t>
      </w:r>
    </w:p>
    <w:p>
      <w:pPr>
        <w:pStyle w:val="BodyText"/>
      </w:pPr>
      <w:r>
        <w:rPr>
          <w:bCs/>
          <w:b/>
        </w:rPr>
        <w:t xml:space="preserve">В основном это инвалиды – 1 509 572 человек (по Москве – 1 067 770, по Московской области – 441 802).</w:t>
      </w:r>
    </w:p>
    <w:p>
      <w:pPr>
        <w:pStyle w:val="BodyText"/>
      </w:pPr>
      <w:r>
        <w:rPr>
          <w:bCs/>
          <w:b/>
        </w:rPr>
        <w:t xml:space="preserve">ГУ ПФР № 8 по г. Москве и Московской области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http://zyablikovo.mos.ru/presscenter/active-citizen/detail/7121247.html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Зябликово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yablikovo.mos.ru" TargetMode="External" /><Relationship Type="http://schemas.openxmlformats.org/officeDocument/2006/relationships/hyperlink" Id="rId20" Target="http://zyablikovo.mos.ru/presscenter/active-citizen/detail/712124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yablikovo.mos.ru" TargetMode="External" /><Relationship Type="http://schemas.openxmlformats.org/officeDocument/2006/relationships/hyperlink" Id="rId20" Target="http://zyablikovo.mos.ru/presscenter/active-citizen/detail/712124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2025-05-14T18:54:59Z</dcterms:created>
  <dcterms:modified xsi:type="dcterms:W3CDTF">2025-05-14T18:54:59Z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