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1234c964dddb92890f8bb3a6c17f517640f45e5"/>
    <w:p>
      <w:pPr>
        <w:pStyle w:val="Heading3"/>
      </w:pPr>
      <w:r>
        <w:t xml:space="preserve">Замена лифтового оборудования в 2019 году</w:t>
      </w:r>
    </w:p>
    <w:p>
      <w:pPr>
        <w:pStyle w:val="FirstParagraph"/>
      </w:pPr>
      <w:r>
        <w:t xml:space="preserve">17.05.2019</w:t>
      </w:r>
    </w:p>
    <w:p>
      <w:pPr>
        <w:pStyle w:val="BodyText"/>
      </w:pPr>
      <w:r>
        <w:t xml:space="preserve">- В Жилищном фонде города планируется установка 112 тыс. лифтов или почти четверть всех лифтов в стране.</w:t>
      </w:r>
    </w:p>
    <w:p>
      <w:pPr>
        <w:pStyle w:val="BodyText"/>
      </w:pPr>
      <w:r>
        <w:t xml:space="preserve">- Лифтами оборудовано более 20 тысяч домов, при это значительная часть из них имеет этажность выше 12 этажей.</w:t>
      </w:r>
    </w:p>
    <w:p>
      <w:pPr>
        <w:pStyle w:val="BodyText"/>
      </w:pPr>
      <w:r>
        <w:t xml:space="preserve">- Своевременная замена лифтов по истечению нормативного срока эксплуатации, является безусловным правилом для обеспечения комфорта и безопасности проживания.</w:t>
      </w:r>
    </w:p>
    <w:p>
      <w:pPr>
        <w:pStyle w:val="BodyText"/>
      </w:pPr>
      <w:r>
        <w:t xml:space="preserve">- Публикация графика работ подтверждает плановый и системный характер организации в Москве работ по обеспечению безопасной эксплуатации лифтов.</w:t>
      </w:r>
    </w:p>
    <w:p>
      <w:pPr>
        <w:pStyle w:val="BodyText"/>
      </w:pPr>
      <w:r>
        <w:t xml:space="preserve">- Детализация графика до каждого лифта с конкретными сроками и возможностью для жителей, благодаря формату портала "Наш город", давать свои замечания при проведении работ, показывает открытость программы и Фонда для общественного контроля</w:t>
      </w:r>
    </w:p>
    <w:p>
      <w:pPr>
        <w:pStyle w:val="BodyText"/>
      </w:pPr>
      <w:r>
        <w:t xml:space="preserve">- В рамках программы капитального ремонта в Москве проводят полную замену всех узлов и механизмов лифтового оборудования (от замены кабины и лебедки до замены дверей и кнопок на этажах)</w:t>
      </w:r>
    </w:p>
    <w:p>
      <w:pPr>
        <w:pStyle w:val="BodyText"/>
      </w:pPr>
      <w:r>
        <w:t xml:space="preserve">- С 2019 года были расширены требования к организации работ по замене лифтового оборудования.</w:t>
      </w:r>
    </w:p>
    <w:p>
      <w:pPr>
        <w:pStyle w:val="BodyText"/>
      </w:pPr>
      <w:bookmarkStart w:id="20" w:name="X1207a264b4c9f4df21fde20366a046b31aef217"/>
      <w:bookmarkEnd w:id="20"/>
      <w:r>
        <w:t xml:space="preserve"> </w:t>
      </w:r>
      <w:r>
        <w:t xml:space="preserve">- На конец 2010 года в городе насчитывалось более 16 тыс. устаревших и отработавших нормативный срок подъемников, дополнительно лифты продолжали устаревать со скоростью в среднем 2 тыс. в год. При этом в 2009 и 2010 годах работы по замене лифтов в городе практически не велись, все это могло привести к коллапсу и полной остановке лифтов почти в четверти домах столицы.</w:t>
      </w:r>
    </w:p>
    <w:p>
      <w:pPr>
        <w:pStyle w:val="BodyText"/>
      </w:pPr>
      <w:r>
        <w:t xml:space="preserve">- По поручению Мэра Москвы в 2011 году была начата реализация программы замены лифтов, не имеющая аналогов в стране.</w:t>
      </w:r>
    </w:p>
    <w:p>
      <w:pPr>
        <w:pStyle w:val="BodyText"/>
      </w:pPr>
      <w:r>
        <w:t xml:space="preserve">- За период с 2011 по 2018 год в городе заменено 32 063 лифтов, в том числе в рамках реализации региональной программы капитального ремонта - более 13 тыс. лифтов.</w:t>
      </w:r>
    </w:p>
    <w:p>
      <w:pPr>
        <w:pStyle w:val="BodyText"/>
      </w:pPr>
      <w:r>
        <w:t xml:space="preserve">- Фактически за 7 лет в городе обновлена четверть всех лифтов в городе Москве;</w:t>
      </w:r>
    </w:p>
    <w:p>
      <w:pPr>
        <w:pStyle w:val="BodyText"/>
      </w:pPr>
      <w:r>
        <w:t xml:space="preserve">- Удалось не только ликвидировать сложившейся недоремонт, но и уже с 2018 года перейти к плановой замене лифтов сразу в году истечения нормативного 25-летнего срока эксплуатации без продления периода службы (на рубеже 2009 и 2010 годов в городе эксплуатировались 35-летние лифты, у которых просто продлевался срок эксплуатации, что значительно снижало комфорт и безопасность их использования.</w:t>
      </w:r>
    </w:p>
    <w:p>
      <w:pPr>
        <w:pStyle w:val="BodyText"/>
      </w:pPr>
      <w:r>
        <w:t xml:space="preserve">- Фактически в домах, накапливающих средства на счете Фонда, не осталось лифтов, которые эксплуатируются с превышением нормативного срока.</w:t>
      </w:r>
    </w:p>
    <w:p>
      <w:pPr>
        <w:pStyle w:val="BodyText"/>
      </w:pPr>
      <w:r>
        <w:t xml:space="preserve">- Несмотря на самое большое в стране количество лифтов, Москва сегодня является единственным регионом, фактически выполнившим требованиям Технического регламента Таможенного союза о замене всех отработавших нормативный срок лифтов к 2020 году. По оценкам Минстроя, в регионах еще около 25-30% лифтов эксплуатируются сверх нормативного срока и не заменены.</w:t>
      </w:r>
    </w:p>
    <w:p>
      <w:pPr>
        <w:pStyle w:val="BodyText"/>
      </w:pPr>
      <w:r>
        <w:t xml:space="preserve">- Всего в 2019 году будет заменено 1820 лифтов в 420 домах.</w:t>
      </w:r>
    </w:p>
    <w:p>
      <w:pPr>
        <w:pStyle w:val="BodyText"/>
      </w:pPr>
      <w:r>
        <w:t xml:space="preserve">Источник:</w:t>
      </w:r>
      <w:r>
        <w:t xml:space="preserve"> </w:t>
      </w:r>
      <w:hyperlink r:id="rId21">
        <w:r>
          <w:rPr>
            <w:rStyle w:val="Hyperlink"/>
          </w:rPr>
          <w:t xml:space="preserve">https://www.mos.ru/news/item/55432073/?utm_source=yxnews&amp;utm_medium=desktop</w:t>
        </w:r>
      </w:hyperlink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http://zyablikovo.mos.ru/overhaul/detail/8088612.html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overhaul/detail/8088612.html" TargetMode="External" /><Relationship Type="http://schemas.openxmlformats.org/officeDocument/2006/relationships/hyperlink" Id="rId21" Target="https://www.mos.ru/news/item/55432073/?utm_source=yxnews&amp;utm_medium=deskto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overhaul/detail/8088612.html" TargetMode="External" /><Relationship Type="http://schemas.openxmlformats.org/officeDocument/2006/relationships/hyperlink" Id="rId21" Target="https://www.mos.ru/news/item/55432073/?utm_source=yxnews&amp;utm_medium=deskto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2025-07-27T21:01:06Z</dcterms:created>
  <dcterms:modified xsi:type="dcterms:W3CDTF">2025-07-27T21:01:06Z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