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e3a7a61d28d7a39d7bbc5e2d0ef54e1e809baf"/>
    <w:p>
      <w:pPr>
        <w:pStyle w:val="Heading3"/>
      </w:pPr>
      <w:r>
        <w:t xml:space="preserve">При благоустройстве территорий детских поликлиник создали более 30 игровых площадок</w:t>
      </w:r>
    </w:p>
    <w:p>
      <w:pPr>
        <w:pStyle w:val="FirstParagraph"/>
      </w:pPr>
      <w:r>
        <w:t xml:space="preserve">05.12.2022</w:t>
      </w:r>
    </w:p>
    <w:p>
      <w:pPr>
        <w:pStyle w:val="BodyText"/>
      </w:pPr>
      <w:r>
        <w:t xml:space="preserve">Для того чтобы дети меньше переживали перед походом к доктору при комплексном благоустройстве территорий детских медучреждений, прошедших капитальный ремонт в рамках нового московского стандарта поликлиник, создали игровые площадки для ребят. Из 34 введенных детских и 3 смешанных поликлиник игровые зоны обустроены на территориях 31, из них 30 площадок около детских медучреждений и 1 на территории детско-взрослого.</w:t>
      </w:r>
    </w:p>
    <w:p>
      <w:pPr>
        <w:pStyle w:val="BodyText"/>
      </w:pPr>
      <w:r>
        <w:t xml:space="preserve">Игровые площадки должны быть не только во дворах, но и около специальных лечебных учреждений. Ребенок может провести на ней время до и после посещения доктора. Играя и общаясь с другими детьми, ребятам будет намного комфортнее и спокойнее подождать своей очереди и, когда придет время приема, ребенок воспримет это более спокойно и в следующий раз поход к врачу может стать совершенно не страшным.</w:t>
      </w:r>
    </w:p>
    <w:p>
      <w:pPr>
        <w:pStyle w:val="BodyText"/>
      </w:pPr>
      <w:r>
        <w:rPr>
          <w:iCs/>
          <w:i/>
        </w:rPr>
        <w:t xml:space="preserve">«Поэтому, при наличии свободного места на территории детских медицинских учреждений, в обязательном порядке создают детскую площадку. Для всех игровых зон используется стандартный набор оборудования, который рассчитан на ребят от 2 и до 12 лет. Девочки и мальчики с удовольствием скоротают время в игровой зоне, чем будут просто сидеть и ждать очереди»</w:t>
      </w:r>
      <w:r>
        <w:t xml:space="preserve">,</w:t>
      </w:r>
      <w:r>
        <w:t xml:space="preserve"> </w:t>
      </w:r>
      <w:r>
        <w:rPr>
          <w:bCs/>
          <w:b/>
        </w:rPr>
        <w:t xml:space="preserve">- рассказал заместитель руководителя Департамента капитального ремонта города Москвы Денис Лебедев</w:t>
      </w:r>
      <w:r>
        <w:t xml:space="preserve">.</w:t>
      </w:r>
    </w:p>
    <w:p>
      <w:pPr>
        <w:pStyle w:val="BodyText"/>
      </w:pPr>
      <w:r>
        <w:t xml:space="preserve">На детских площадках около поликлиник устанавливают качели «гнездо» или по другому их называют «Корзина». Свое название они получили из-за места для сидения – круглая или овальная форма, в которой основание переплетено прочными нитками. К тому же в зависимости от конфигурации и размеров могут вмещать не одного ребенка, а сразу несколько.</w:t>
      </w:r>
    </w:p>
    <w:p>
      <w:pPr>
        <w:pStyle w:val="BodyText"/>
      </w:pPr>
      <w:r>
        <w:t xml:space="preserve">Также появляются двойные и одиночные качалки на пружинках. У них меняются только виды и цвета сидений. Чаще всего их делают в форме животных, растений, транспортных средств или мультипликационных героев. Эти игровые элементы являются хорошим тренажером для координации движения и вестибулярного аппарата.</w:t>
      </w:r>
    </w:p>
    <w:p>
      <w:pPr>
        <w:pStyle w:val="BodyText"/>
      </w:pPr>
      <w:r>
        <w:rPr>
          <w:iCs/>
          <w:i/>
        </w:rPr>
        <w:t xml:space="preserve">«Кроме того, устанавливают интерактивные игровые панели двух видов – крестики-нолики и лабиринт. Первая активно развивает логическое мышление и память, интерес к творческому поиску оригинальных решений, быстроту реакций и сообразительность. Вторая - способствует развитию коммуникативных навыков детей, помогает следовать плану, устанавливать контакт и взаимодействовать со сверстниками»</w:t>
      </w:r>
      <w:r>
        <w:t xml:space="preserve">,</w:t>
      </w:r>
      <w:r>
        <w:t xml:space="preserve"> </w:t>
      </w:r>
      <w:r>
        <w:rPr>
          <w:bCs/>
          <w:b/>
        </w:rPr>
        <w:t xml:space="preserve">- добавил Денис Лебедев</w:t>
      </w:r>
      <w:r>
        <w:t xml:space="preserve">.</w:t>
      </w:r>
    </w:p>
    <w:p>
      <w:pPr>
        <w:pStyle w:val="BodyText"/>
      </w:pPr>
      <w:r>
        <w:t xml:space="preserve">Помимо этого, в большинстве поликлиник для удобства родителей в непосредственной близости от детских площадок или на ней обустроены лавочки с навесами для защиты от атмосферных воздействий (1 лавочка и 1 навес). Для того, чтобы их можно было безопасно использовать в темное время смонтировали фонари с современными светильниками.</w:t>
      </w:r>
    </w:p>
    <w:p>
      <w:pPr>
        <w:pStyle w:val="BodyText"/>
      </w:pPr>
      <w:r>
        <w:t xml:space="preserve">Для обеспечения безопасности детей в качестве покрытия применяется мягкая прессованная резиновая крошка. Вокруг игровых зон или при входе на них разбили цветники или высадили декоративные кустарники.</w:t>
      </w:r>
    </w:p>
    <w:p>
      <w:pPr>
        <w:pStyle w:val="BodyText"/>
      </w:pPr>
      <w:r>
        <w:t xml:space="preserve">Детские площадки на территориях медицинских учреждений играют большую роль в формировании положительного восприятия ребенка от посещения поликлиники.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http://zyablikovo.mos.ru/overhaul/detail/11270287.html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overhaul/detail/1127028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overhaul/detail/1127028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2023-10-10T16:38:11Z</dcterms:created>
  <dcterms:modified xsi:type="dcterms:W3CDTF">2023-10-10T16:38:11Z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