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dc201e63c2e4cf15e35f00afde937bace2e85"/>
    <w:p>
      <w:pPr>
        <w:pStyle w:val="Heading3"/>
      </w:pPr>
      <w:r>
        <w:t xml:space="preserve">План по досуговой, социально-воспитательной, физкультурно-оздоровительной и спортивной работе с населением по месту жительства района Зябликово на III квартал 2018 года</w:t>
      </w:r>
    </w:p>
    <w:p>
      <w:pPr>
        <w:pStyle w:val="FirstParagraph"/>
      </w:pPr>
      <w:r>
        <w:t xml:space="preserve">28.06.2018</w:t>
      </w:r>
    </w:p>
    <w:p>
      <w:pPr>
        <w:pStyle w:val="BodyText"/>
      </w:pPr>
      <w:hyperlink r:id="rId20">
        <w:r>
          <w:rPr>
            <w:rStyle w:val="Hyperlink"/>
            <w:bCs/>
            <w:b/>
            <w:u w:val="single"/>
          </w:rPr>
          <w:t xml:space="preserve">План по досуговой, социально-воспитательной, физкультурно-оздоровительной и спортивной работе с населением по месту жительства района Зябликово на III квартал 2018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http://zyablikovo.mos.ru/organization-of-recreational-social-educational-health-and-sportivnoy-work-with-the-population-by-pl/detail/7419524.html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-zyablikovo.ru/sovet-deputatov/reshenia/%D0%9F-%D0%A0%D0%B5%D1%88%D0%B5%D0%BD%D0%B8%D0%B5%2020.06.2018%20%D0%9C%D0%97%D0%91-01-03-63.doc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7419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-zyablikovo.ru/sovet-deputatov/reshenia/%D0%9F-%D0%A0%D0%B5%D1%88%D0%B5%D0%BD%D0%B8%D0%B5%2020.06.2018%20%D0%9C%D0%97%D0%91-01-03-63.doc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7419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2025-07-27T15:35:19Z</dcterms:created>
  <dcterms:modified xsi:type="dcterms:W3CDTF">2025-07-27T15:35:19Z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