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партакиады-ветеранов-спорта"/>
    <w:p>
      <w:pPr>
        <w:pStyle w:val="Heading3"/>
      </w:pPr>
      <w:r>
        <w:t xml:space="preserve">Спартакиады ветеранов спорта</w:t>
      </w:r>
    </w:p>
    <w:p>
      <w:pPr>
        <w:pStyle w:val="FirstParagraph"/>
      </w:pPr>
      <w:r>
        <w:t xml:space="preserve">05.02.2018</w:t>
      </w:r>
    </w:p>
    <w:bookmarkStart w:id="25" w:name="X0430ffbc8610c71e6484795d7268698c242cbb9"/>
    <w:bookmarkStart w:id="22" w:name="Xf101ca03c6d70dec10578767cc6c7455186d196"/>
    <w:bookmarkStart w:id="21" w:name="Xff07e45deec83eaef338e80d391ca053ad98c9b"/>
    <w:bookmarkStart w:id="20" w:name="Xd1b64fa0f0cbb0072642873dff0c00269caeb5f"/>
    <w:p>
      <w:pPr>
        <w:pStyle w:val="BodyText"/>
      </w:pPr>
      <w:r>
        <w:t xml:space="preserve">16 января 2018 года по адресу: Задонский проезд, д.24, к. 2 А, спортивный зал, прошли соревнования, в рамках государственного задания, по дартс и бочча, в рамках Спартакиады ветеранов спорта– открытое первенство ГБУ Центр «Маяк». В соревнование приняло участие 18 человек, от 30 до 70 лет.</w:t>
      </w:r>
    </w:p>
    <w:p>
      <w:pPr>
        <w:pStyle w:val="BodyText"/>
      </w:pPr>
      <w:r>
        <w:t xml:space="preserve">Соревнования проводятся с целью пропаганды здорового образа жизни, восстановление популярности игровых видов спорта среди взрослого населения района, отбор кандидатов в сборную района для участия в окружных соревнованиях. Соревнования проводились в два этапа: по дартс и бочча. В соревновании участвовало восемь человек с ОВЗ.</w:t>
      </w:r>
    </w:p>
    <w:p>
      <w:pPr>
        <w:pStyle w:val="BodyText"/>
      </w:pPr>
      <w:r>
        <w:t xml:space="preserve">Победители и призеры были награждены грамотами и кубками. Победили (команда) в бочча - Литвинов А., Калашникова Р. , в дартс победу праздновал Литвинов А. Оба победителя Спартакиады являются лицами с ОВЗ.</w:t>
      </w:r>
    </w:p>
    <w:bookmarkEnd w:id="20"/>
    <w:bookmarkEnd w:id="21"/>
    <w:bookmarkEnd w:id="22"/>
    <w:bookmarkStart w:id="24" w:name="X26fb19b44bb126f6109545e31df57236232d21e"/>
    <w:bookmarkStart w:id="23" w:name="X6b03263a8ee11ba589aba2fccebfc9596a98f48"/>
    <w:bookmarkEnd w:id="23"/>
    <w:bookmarkEnd w:id="24"/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http://zyablikovo.mos.ru/organization-of-recreational-social-educational-health-and-sportivnoy-work-with-the-population-by-pl/detail/7355998.html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organization-of-recreational-social-educational-health-and-sportivnoy-work-with-the-population-by-pl/detail/7355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organization-of-recreational-social-educational-health-and-sportivnoy-work-with-the-population-by-pl/detail/7355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2025-02-11T03:57:12Z</dcterms:created>
  <dcterms:modified xsi:type="dcterms:W3CDTF">2025-02-11T03:57:12Z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