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b6fa37f3058201622d795686a0187727be987"/>
    <w:p>
      <w:pPr>
        <w:pStyle w:val="Heading3"/>
      </w:pPr>
      <w:r>
        <w:t xml:space="preserve">Соревнования по армспорту среди девушек и юношей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t xml:space="preserve">В первый день весны в ГБУ Центр "Маяк" прошли соревнования по армспорту среди девушек и юношей. Соревнование проводил педагог-организатор ГБУ Центр "Маяк" Чачин А.А.</w:t>
      </w:r>
    </w:p>
    <w:p>
      <w:pPr>
        <w:pStyle w:val="BodyText"/>
      </w:pPr>
      <w:r>
        <w:t xml:space="preserve">Победителем среди девушек стала Колца К., среди юношей - Талибин Н.</w:t>
      </w:r>
    </w:p>
    <w:p>
      <w:pPr>
        <w:pStyle w:val="BodyText"/>
      </w:pPr>
      <w:r>
        <w:t xml:space="preserve">Победители и призёры получили медали.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http://zyablikovo.mos.ru/organization-of-recreational-social-educational-health-and-sportivnoy-work-with-the-population-by-pl/detail/5334544.html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4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4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2025-07-11T18:46:26Z</dcterms:created>
  <dcterms:modified xsi:type="dcterms:W3CDTF">2025-07-11T18:46:26Z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