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fafef06a961346a6a5d1ed947939b3dfa0014"/>
    <w:p>
      <w:pPr>
        <w:pStyle w:val="Heading3"/>
      </w:pPr>
      <w:r>
        <w:t xml:space="preserve">В ГБУ г. Москвы «Центр досуга и спорта "Маяк" по адресу: Задонский проезд, д. 24,к. 2А, прошли соревнования по настольному теннису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t xml:space="preserve">26.10.2016 в ГБУ г. Москвы «Центр досуга и спорта "Маяк" по адресу: Задонский проезд, д. 24,к. 2А, прошли соревнования по настольному теннису. Провел соревнования педагог-организатор Ходырев С.И.. Поздравляем победителей:</w:t>
      </w:r>
    </w:p>
    <w:p>
      <w:pPr>
        <w:pStyle w:val="BodyText"/>
      </w:pPr>
      <w:r>
        <w:t xml:space="preserve">среди мужчин - Бондаренко А.</w:t>
      </w:r>
    </w:p>
    <w:p>
      <w:pPr>
        <w:pStyle w:val="BodyText"/>
      </w:pPr>
      <w:r>
        <w:t xml:space="preserve">среди женщин - Белову 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http://zyablikovo.mos.ru/organization-of-recreational-social-educational-health-and-sportivnoy-work-with-the-population-by-pl/detail/4104250.html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104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104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2024-09-19T10:59:40Z</dcterms:created>
  <dcterms:modified xsi:type="dcterms:W3CDTF">2024-09-19T10:59:40Z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