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6572ed60a56fe79a14ef4882871e0db318d08"/>
    <w:p>
      <w:pPr>
        <w:pStyle w:val="Heading3"/>
      </w:pPr>
      <w:r>
        <w:t xml:space="preserve">Соревнования по шахматам в рамках Спартакиады" Московский двор-спортивный двор"</w:t>
      </w:r>
    </w:p>
    <w:p>
      <w:pPr>
        <w:pStyle w:val="FirstParagraph"/>
      </w:pPr>
      <w:r>
        <w:t xml:space="preserve">06.04.2016</w:t>
      </w:r>
    </w:p>
    <w:p>
      <w:pPr>
        <w:pStyle w:val="BodyText"/>
      </w:pPr>
      <w:r>
        <w:t xml:space="preserve">Детская команда района Зябликово в возрастной категории 1998г.р.- 2006г.р. и моложе приняла участие в окружных соревнованиях по шахматам в рамках Спартакиады" Московский двор-спортивный двор"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http://zyablikovo.mos.ru/organization-of-recreational-social-educational-health-and-sportivnoy-work-with-the-population-by-pl/detail/2717003.html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27170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27170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2023-11-20T23:52:08Z</dcterms:created>
  <dcterms:modified xsi:type="dcterms:W3CDTF">2023-11-20T23:52:08Z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