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любви-семьи-и-верности"/>
    <w:p>
      <w:pPr>
        <w:pStyle w:val="Heading3"/>
      </w:pPr>
      <w:r>
        <w:t xml:space="preserve">День любви, семьи и верности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t xml:space="preserve">04.07.2015 года в Государственном историко-архитектурном художественном и ландшафтном музее–заповеднике «Царицыно» состоялось награждение семейных пар в рамках окружного мероприятия посвященного празднованию Дня семьи, любви и верности, в котором приняла участие семейная пара Ломановых Валерия Александровича и Галины Александровны, проживающих на территории района Зябликово.</w:t>
      </w:r>
    </w:p>
    <w:p>
      <w:pPr>
        <w:pStyle w:val="BodyText"/>
      </w:pPr>
      <w:r>
        <w:t xml:space="preserve">В парке прошли мастер-классы, выступления музыкальных и танцевальных коллективов. Участники мероприятия могли закрепить ленточки с пожеланиями на «Дерево Желаний». Также на церемонии награждения семейным парам были вручены медали «За любовь и верность».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http://zyablikovo.mos.ru/organization-of-recreational-social-educational-health-and-sportivnoy-work-with-the-population-by-pl/detail/1985517.html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5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5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2024-11-30T15:44:52Z</dcterms:created>
  <dcterms:modified xsi:type="dcterms:W3CDTF">2024-11-30T15:44:52Z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