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41.jpg" ContentType="image/jpeg"/>
  <Override PartName="/word/media/rId23.jpg" ContentType="image/jpeg"/>
  <Override PartName="/word/media/rId38.jpg" ContentType="image/jpeg"/>
  <Override PartName="/word/media/rId35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8d26cc6216d44e6cfd090f0e14f03ef090e9eda"/>
    <w:p>
      <w:pPr>
        <w:pStyle w:val="Heading3"/>
      </w:pPr>
      <w:r>
        <w:t xml:space="preserve">Окружное соревнование по петанку в рамках Спартакиады «Мир равных возможностей»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13.05.2015 на спортивной площадки по адресу: Ореховый бульвар, д.51. корп.1 прошло окружное соревнование по петанку в рамках Спартакиады «Мир равных возможностей» среди лиц с ограниченными возможностями здоровья.   </w:t>
      </w:r>
    </w:p>
    <w:p>
      <w:pPr>
        <w:pStyle w:val="BodyText"/>
      </w:pPr>
      <w:r>
        <w:drawing>
          <wp:inline>
            <wp:extent cx="5334000" cy="3292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54/wp_20150513_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336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e4/wp_20150513_0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139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6a/wp_20150513_0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85/wp_20150513_01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6185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92/wp_20150513_01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1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83/wp_20150513_01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01/wp_20150513_02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96/wp_20150513_02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http://zyablikovo.mos.ru/organization-of-recreational-social-educational-health-and-sportivnoy-work-with-the-population-by-pl/detail/1898853.html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organization-of-recreational-social-educational-health-and-sportivnoy-work-with-the-population-by-pl/detail/189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organization-of-recreational-social-educational-health-and-sportivnoy-work-with-the-population-by-pl/detail/189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2023-09-21T19:16:18Z</dcterms:created>
  <dcterms:modified xsi:type="dcterms:W3CDTF">2023-09-21T19:16:18Z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