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  <Override PartName="/word/media/rId35.jpg" ContentType="image/jpeg"/>
  <Override PartName="/word/media/rId32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617810c8fb9d5f82ffb88c4cd584a7ec5529363"/>
    <w:p>
      <w:pPr>
        <w:pStyle w:val="Heading3"/>
      </w:pPr>
      <w:r>
        <w:t xml:space="preserve">27.01.2015 сборная команда района Зябликово под руководством тренера- преподавателя Соловьева Виктора Ивановича приняла участие в лыжных гонках «Московская лыжня»</w:t>
      </w:r>
    </w:p>
    <w:p>
      <w:pPr>
        <w:pStyle w:val="FirstParagraph"/>
      </w:pPr>
      <w:r>
        <w:t xml:space="preserve">03.02.2015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75/img_05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2fd/img_052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0b/img_053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62/img_053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ca3/img_0537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27/img_0538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http://zyablikovo.mos.ru/organization-of-recreational-social-educational-health-and-sportivnoy-work-with-the-population-by-pl/detail/1555996.html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organization-of-recreational-social-educational-health-and-sportivnoy-work-with-the-population-by-pl/detail/1555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organization-of-recreational-social-educational-health-and-sportivnoy-work-with-the-population-by-pl/detail/1555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2024-10-03T16:56:38Z</dcterms:created>
  <dcterms:modified xsi:type="dcterms:W3CDTF">2024-10-03T16:56:38Z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