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901769401ffa6a35ba2547ee55172535df61cf"/>
    <w:p>
      <w:pPr>
        <w:pStyle w:val="Heading3"/>
      </w:pPr>
      <w:r>
        <w:t xml:space="preserve">13.05.14 соревнования по шахматам в МБУ Центр "Маяк"</w:t>
      </w:r>
    </w:p>
    <w:p>
      <w:pPr>
        <w:pStyle w:val="FirstParagraph"/>
      </w:pPr>
      <w:r>
        <w:t xml:space="preserve">13.05.2014</w:t>
      </w:r>
    </w:p>
    <w:p>
      <w:pPr>
        <w:pStyle w:val="BodyText"/>
      </w:pPr>
      <w:hyperlink r:id="rId20">
        <w:r>
          <w:rPr>
            <w:rStyle w:val="Hyperlink"/>
          </w:rPr>
          <w:t xml:space="preserve">Смотреть фото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http://zyablikovo.mos.ru/organization-of-recreational-social-educational-health-and-sportivnoy-work-with-the-population-by-pl/detail/1121284.html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yablikovo-mos.ru/photo/mu_majak/13_05_14_sorevnovanija_po_shakhmatam_v_mbu_centr_quot_majak_quot/391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121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yablikovo-mos.ru/photo/mu_majak/13_05_14_sorevnovanija_po_shakhmatam_v_mbu_centr_quot_majak_quot/391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121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2023-09-21T23:03:49Z</dcterms:created>
  <dcterms:modified xsi:type="dcterms:W3CDTF">2023-09-21T23:03:49Z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