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уважаемые-жители-района-зябликово"/>
    <w:p>
      <w:pPr>
        <w:pStyle w:val="Heading3"/>
      </w:pPr>
      <w:r>
        <w:t xml:space="preserve">Уважаемые жители района Зябликово!</w:t>
      </w:r>
    </w:p>
    <w:p>
      <w:pPr>
        <w:pStyle w:val="FirstParagraph"/>
      </w:pPr>
      <w:r>
        <w:t xml:space="preserve">26.04.2021</w:t>
      </w:r>
    </w:p>
    <w:p>
      <w:pPr>
        <w:pStyle w:val="BodyText"/>
      </w:pPr>
      <w:r>
        <w:t xml:space="preserve">Обращаем Ваше внимание!</w:t>
      </w:r>
    </w:p>
    <w:p>
      <w:pPr>
        <w:pStyle w:val="BodyText"/>
      </w:pPr>
      <w:r>
        <w:t xml:space="preserve">Листовка, поступившая Вам в почтовый ящик внешне похожая на Единый платежный документ, содержащая информацию о необходимости провести поверку индивидуальных приборов учета, является мошеннической.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Узнать о сроках поверки Ваших ИПУ Вы можете:</w:t>
      </w:r>
    </w:p>
    <w:p>
      <w:pPr>
        <w:pStyle w:val="BodyText"/>
      </w:pPr>
      <w:r>
        <w:t xml:space="preserve">- в паспорте ИПУ</w:t>
      </w:r>
    </w:p>
    <w:p>
      <w:pPr>
        <w:pStyle w:val="BodyText"/>
      </w:pPr>
      <w:r>
        <w:t xml:space="preserve">- в информационной части вашего ЕПД</w:t>
      </w:r>
    </w:p>
    <w:p>
      <w:pPr>
        <w:pStyle w:val="BodyText"/>
      </w:pPr>
      <w:r>
        <w:t xml:space="preserve">- при подаче показаний счетчиков на mos.ru</w:t>
      </w:r>
    </w:p>
    <w:p>
      <w:pPr>
        <w:pStyle w:val="BodyText"/>
      </w:pPr>
      <w:r>
        <w:t xml:space="preserve">- в Вашей Управляющей компании</w:t>
      </w:r>
    </w:p>
    <w:p>
      <w:pPr>
        <w:pStyle w:val="BodyText"/>
      </w:pPr>
      <w:r>
        <w:t xml:space="preserve">- позвонив на горячую линию поверки счетчиков воды: +7 (495) 539-59-00.</w:t>
      </w:r>
    </w:p>
    <w:p>
      <w:pPr>
        <w:pStyle w:val="BodyText"/>
      </w:pPr>
      <w:r>
        <w:t xml:space="preserve">Поверку индивидуальных приборов учета имеет право осуществлять организация, имеющая аккредитацию, проверить аккредитацию компании можно на сайте</w:t>
      </w:r>
      <w:r>
        <w:t xml:space="preserve"> </w:t>
      </w:r>
      <w:hyperlink r:id="rId20">
        <w:r>
          <w:rPr>
            <w:rStyle w:val="Hyperlink"/>
          </w:rPr>
          <w:t xml:space="preserve">https://fsa.gov.ru/</w:t>
        </w:r>
      </w:hyperlink>
      <w:r>
        <w:rPr>
          <w:u w:val="single"/>
        </w:rPr>
        <w:t xml:space="preserve">.</w:t>
      </w:r>
    </w:p>
    <w:p>
      <w:pPr>
        <w:pStyle w:val="BodyText"/>
      </w:pPr>
      <w:r>
        <w:t xml:space="preserve">Более подробно об услуге поверка ИПУ, о способах, стоимости и организации осуществляющей поверку можно узнать на сайте мос.ру пройдя по Qr-коду</w:t>
      </w:r>
    </w:p>
    <w:p>
      <w:pPr>
        <w:pStyle w:val="BodyText"/>
      </w:pPr>
      <w:r>
        <w:t xml:space="preserve">Доставка Единого платежного документа осуществляется с 15 по 20 число ежемесячно.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http://zyablikovo.mos.ru/housing-and-communal-services/news/detail/9903134.html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housing-and-communal-services/news/detail/9903134.html" TargetMode="External" /><Relationship Type="http://schemas.openxmlformats.org/officeDocument/2006/relationships/hyperlink" Id="rId20" Target="https://fsa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housing-and-communal-services/news/detail/9903134.html" TargetMode="External" /><Relationship Type="http://schemas.openxmlformats.org/officeDocument/2006/relationships/hyperlink" Id="rId20" Target="https://fsa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2024-01-27T13:23:16Z</dcterms:created>
  <dcterms:modified xsi:type="dcterms:W3CDTF">2024-01-27T13:23:16Z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