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860a75d9810a2bf2f4d833110c4dcc4cfad1c2"/>
    <w:p>
      <w:pPr>
        <w:pStyle w:val="Heading3"/>
      </w:pPr>
      <w:r>
        <w:t xml:space="preserve">Собственники нежилых помещений и управляющая компания: основы гармоничных отношений</w:t>
      </w:r>
    </w:p>
    <w:p>
      <w:pPr>
        <w:pStyle w:val="FirstParagraph"/>
      </w:pPr>
      <w:r>
        <w:t xml:space="preserve">07.09.2018</w:t>
      </w:r>
    </w:p>
    <w:p>
      <w:pPr>
        <w:pStyle w:val="BodyText"/>
      </w:pPr>
      <w:r>
        <w:t xml:space="preserve">Нередко для управляющей организации становится проблемой взаимодействие с собственниками нежилых помещений. Они не только не считают целесообразным заключать договоры о содержании и ремонте общего имущества, но и отказываются нести соответствующие расходы. Как правильно организовать взаимоотношения между собственниками нежилых помещений и управляющей организацией, рассмотрим в этой статье.</w:t>
      </w:r>
    </w:p>
    <w:p>
      <w:pPr>
        <w:pStyle w:val="BodyText"/>
      </w:pPr>
      <w:r>
        <w:t xml:space="preserve">Итак, чтобы собственник нежилого помещения мог оплачивать жилищно-коммунальные услуги по платежному документу, выставляемому ГКУ «Центр координации ГУ ИС», управляющей организации необходимо заключить следующие договоры об организации расчетов:</w:t>
      </w:r>
    </w:p>
    <w:p>
      <w:pPr>
        <w:pStyle w:val="BodyText"/>
      </w:pPr>
      <w:r>
        <w:t xml:space="preserve">· четырехсторонний договор об организации расчетов за услуги отопления и горячего водоснабжения. Договор заключается между ГКУ «Центр координации ГУ ИС», Управляющей организацией (ТСЖ, ЖСК, ЖК, СК), ПАО «МОЭК» и Банком ВТБ (ПАО).</w:t>
      </w:r>
    </w:p>
    <w:p>
      <w:pPr>
        <w:pStyle w:val="BodyText"/>
      </w:pPr>
      <w:r>
        <w:t xml:space="preserve">· четырехсторонний договор об организации расчетов за услуги холодного водоснабжения и водоотведения, оказанные управляющей организацией. Договор заключается между ГКУ «Центр координации ГУ ИС», Управляющей организацией (ТСЖ, ЖСК, ЖК, СК), АО «Мосводоканал» и Банком ВТБ (ПАО).</w:t>
      </w:r>
    </w:p>
    <w:p>
      <w:pPr>
        <w:pStyle w:val="BodyText"/>
      </w:pPr>
      <w:r>
        <w:t xml:space="preserve">· трехсторонний договор об организации расчетов за коммунальные услуги и услуги по содержанию и ремонту общего имущества в многоквартирном доме. Договор заключается между ГКУ «Центр координации ГУ ИС», Управляющей организацией (ТСЖ, ЖСК, ЖК, СК) и Банком ВТБ «ПАО».</w:t>
      </w:r>
    </w:p>
    <w:p>
      <w:pPr>
        <w:pStyle w:val="BodyText"/>
      </w:pPr>
      <w:r>
        <w:t xml:space="preserve">· трехсторонний договор об организации расчетов по оплате взносов на капитальный ремонт общего имущества в многоквартирных домах города Москвы. Договор заключается между ГКУ «Центр координации ГУ ИС», Банком ВТБ «ПАО» и Фондом капитального ремонта или Управляющей организацией, в зависимости от выбранного способа формирования фонда капитального ремонта.</w:t>
      </w:r>
    </w:p>
    <w:p>
      <w:pPr>
        <w:pStyle w:val="BodyText"/>
      </w:pPr>
      <w:r>
        <w:t xml:space="preserve">Напомним, что отсутствие договоров между управляющей организацией и собственником помещения не освобождает его от исполнения обязательств по содержанию общего имущества многоквартирного дома и обязательства вносить плату за ЖКУ, поскольку данная обязанность лежит на собственнике в силу закона.</w:t>
      </w:r>
    </w:p>
    <w:p>
      <w:pPr>
        <w:pStyle w:val="BodyText"/>
      </w:pPr>
      <w:r>
        <w:t xml:space="preserve">ГКУ «Центр координации ГУ ИС», являясь стороной в указанных договорах, выполняет функции по начислению платежей за жилищно-коммунальные услуги собственникам нежилых помещений в отношении конкретного многоквартирного дома исключительно на безвозмездной основе.</w:t>
      </w:r>
    </w:p>
    <w:p>
      <w:pPr>
        <w:pStyle w:val="BodyText"/>
      </w:pPr>
      <w:r>
        <w:t xml:space="preserve">По вопросам заключения договоров об организации расчетов с собственниками нежилых помещений вы можете обратиться в ГКУ «Центр координации ГУ ИС» по адресу: г. Москва, ул. Рабочая, д. 37, подъезд 9, тел.: 8 (495) 221-39-30, доб.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151, 150.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http://zyablikovo.mos.ru/housing-and-communal-services/news/detail/7560662.html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housing-and-communal-services/news/detail/7560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housing-and-communal-services/news/detail/7560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2025-07-28T11:26:48Z</dcterms:created>
  <dcterms:modified xsi:type="dcterms:W3CDTF">2025-07-28T11:26:48Z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