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ec1797b2107d5c7eb395bcb6ac8e1f8bd35f8"/>
    <w:p>
      <w:pPr>
        <w:pStyle w:val="Heading3"/>
      </w:pPr>
      <w:r>
        <w:t xml:space="preserve">Управляющая организация и «незначительные нарушения»</w:t>
      </w:r>
    </w:p>
    <w:p>
      <w:pPr>
        <w:pStyle w:val="FirstParagraph"/>
      </w:pPr>
      <w:r>
        <w:t xml:space="preserve">24.08.2018</w:t>
      </w:r>
    </w:p>
    <w:p>
      <w:pPr>
        <w:pStyle w:val="BodyText"/>
      </w:pPr>
      <w:r>
        <w:t xml:space="preserve">В ходе проведения плановой выездной проверки Жилищной инспекцией по Южному административному округу была проведена проверка в рамках лицензионного контроля управляющей орагнизации ООО ЦВСЕ РАБОТАЕТ», осуществляющей деятельность по управлению многоквартирным домом 25, корпус 1 по улице Днепропетровская.</w:t>
      </w:r>
    </w:p>
    <w:p>
      <w:pPr>
        <w:pStyle w:val="BodyText"/>
      </w:pPr>
      <w:r>
        <w:t xml:space="preserve">Инспекцией был выявлен факт нарушения требований нормативов РФ по эксплуатации жилищного фонда – нарушены п.4.6.1, п.3.2.2, п.5.6.2, п. 3.2.16 Правил и норм технической эксплуатации жилищного фонда, утвержденные постановлением Госстроя РФ от 27.09.2003 № 170), а именно:</w:t>
      </w:r>
    </w:p>
    <w:p>
      <w:pPr>
        <w:pStyle w:val="BodyText"/>
      </w:pPr>
      <w:r>
        <w:t xml:space="preserve">- Замусоренность кровли,</w:t>
      </w:r>
    </w:p>
    <w:p>
      <w:pPr>
        <w:pStyle w:val="BodyText"/>
      </w:pPr>
      <w:r>
        <w:t xml:space="preserve">- Неисправность освящения в приквартирных холлах,</w:t>
      </w:r>
    </w:p>
    <w:p>
      <w:pPr>
        <w:pStyle w:val="BodyText"/>
      </w:pPr>
      <w:r>
        <w:t xml:space="preserve">- Замусоренность приквартирных холлов,</w:t>
      </w:r>
    </w:p>
    <w:p>
      <w:pPr>
        <w:pStyle w:val="BodyText"/>
      </w:pPr>
      <w:r>
        <w:t xml:space="preserve">- Наличие биоглогического мусора.</w:t>
      </w:r>
    </w:p>
    <w:p>
      <w:pPr>
        <w:pStyle w:val="BodyText"/>
      </w:pPr>
      <w:r>
        <w:t xml:space="preserve">За выявленные нарушения статьей 7.22 КоАП РФ предусмотрена административная ответственность. Решение по делам данной категории принимаются должностными лицами Мосжилинспекции.</w:t>
      </w:r>
    </w:p>
    <w:p>
      <w:pPr>
        <w:pStyle w:val="BodyText"/>
      </w:pPr>
      <w:r>
        <w:t xml:space="preserve">За данные нарушения было вынесено постановление в виде штрафа в размере 40 000 рублей.</w:t>
      </w:r>
    </w:p>
    <w:p>
      <w:pPr>
        <w:pStyle w:val="BodyText"/>
      </w:pPr>
      <w:r>
        <w:t xml:space="preserve">Однако ООО «ВСЕ РАБОТАЕТ» несогласившись с вынесенным штрафом обратилось в суд об отмене постановления в связи с малозначительностью нарушений.</w:t>
      </w:r>
    </w:p>
    <w:p>
      <w:pPr>
        <w:pStyle w:val="BodyText"/>
      </w:pPr>
      <w:r>
        <w:t xml:space="preserve">В суде ООО «ВСЕ РАБОТАЕТ» также натаивал на том, что слишком малозначительные нарушения были выявлены Инспекцией.</w:t>
      </w:r>
    </w:p>
    <w:p>
      <w:pPr>
        <w:pStyle w:val="BodyText"/>
      </w:pPr>
      <w:r>
        <w:t xml:space="preserve">Однако суд остался на стороне Инспекции и оставил постановление Мосжилиснпекции и наказание в виде штрафа в размере 40 000 рублей в силе.</w:t>
      </w:r>
    </w:p>
    <w:p>
      <w:pPr>
        <w:pStyle w:val="BodyText"/>
      </w:pPr>
      <w:r>
        <w:t xml:space="preserve">Теперь, хоть и устранены вываленные «малозначительные нарушения» (по мнению управляющей организации), отвечать и платить штраф все равно придется.</w:t>
      </w:r>
    </w:p>
    <w:p>
      <w:pPr>
        <w:pStyle w:val="BodyText"/>
      </w:pPr>
      <w:r>
        <w:t xml:space="preserve">Для Мосжилиснпекции не бывает «малозначительных нарушений».</w:t>
      </w:r>
    </w:p>
    <w:p>
      <w:pPr>
        <w:pStyle w:val="BodyText"/>
      </w:pPr>
      <w:r>
        <w:t xml:space="preserve">Нарушения при управлении многоквартирными домами всегда являются значительными для жителей этих многоквартирных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http://zyablikovo.mos.ru/housing-and-communal-services/news/detail/7529967.html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7529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7529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2024-12-12T21:01:40Z</dcterms:created>
  <dcterms:modified xsi:type="dcterms:W3CDTF">2024-12-12T21:01:40Z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