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7823d94741bd2ebd39763054dfd29bfcf88114"/>
    <w:p>
      <w:pPr>
        <w:pStyle w:val="Heading3"/>
      </w:pPr>
      <w:r>
        <w:t xml:space="preserve">Доочистка поверхностных сточных вод с помощью водного гиацинта эйхорнии</w:t>
      </w:r>
    </w:p>
    <w:p>
      <w:pPr>
        <w:pStyle w:val="FirstParagraph"/>
      </w:pPr>
      <w:r>
        <w:t xml:space="preserve">07.08.2018</w:t>
      </w:r>
    </w:p>
    <w:p>
      <w:pPr>
        <w:pStyle w:val="BodyText"/>
      </w:pPr>
      <w:r>
        <w:t xml:space="preserve">Еще с 2001 года на ряде очистных сооружений ГУП "Мосводосток" на стадии доочистки поверхностных сточных вод применяет гидроботанический способ с использованием водного гиацинта</w:t>
      </w:r>
      <w:r>
        <w:t xml:space="preserve"> </w:t>
      </w:r>
      <w:r>
        <w:rPr>
          <w:bCs/>
          <w:b/>
        </w:rPr>
        <w:t xml:space="preserve">эйхорнии</w:t>
      </w:r>
      <w:r>
        <w:t xml:space="preserve">.</w:t>
      </w:r>
    </w:p>
    <w:p>
      <w:pPr>
        <w:pStyle w:val="BodyText"/>
      </w:pPr>
      <w:r>
        <w:t xml:space="preserve">Эйхорния – растение, не требующее летом специального ухода. Для его активной и эффективной деятельности важно правильное размещение в пруду на солнечном месте. В этом году ГУП "Мосводосток" высадил водный гиацинт более чем на</w:t>
      </w:r>
      <w:r>
        <w:t xml:space="preserve"> </w:t>
      </w:r>
      <w:r>
        <w:rPr>
          <w:bCs/>
          <w:b/>
        </w:rPr>
        <w:t xml:space="preserve">45-ти</w:t>
      </w:r>
      <w:r>
        <w:t xml:space="preserve"> </w:t>
      </w:r>
      <w:r>
        <w:t xml:space="preserve">водных объектах столицы. С начала лета было высажено более</w:t>
      </w:r>
      <w:r>
        <w:t xml:space="preserve"> </w:t>
      </w:r>
      <w:r>
        <w:rPr>
          <w:bCs/>
          <w:b/>
        </w:rPr>
        <w:t xml:space="preserve">11 000</w:t>
      </w:r>
      <w:r>
        <w:t xml:space="preserve"> </w:t>
      </w:r>
      <w:r>
        <w:t xml:space="preserve">новых растений.</w:t>
      </w:r>
    </w:p>
    <w:p>
      <w:pPr>
        <w:pStyle w:val="BodyText"/>
      </w:pPr>
      <w:r>
        <w:t xml:space="preserve">С помощью листьев эйхорния использует для фотосинтеза углекислый газ, а с помощью корневой системы и контактирующих с водой листьев усваивает из воды неорганический углерод карбонатов, минеральные соли, низкомолекулярные углеводы, аминокислоты и другие вещества. Лаборатория ГУП «Мосводосток» проводит аналитический контроль химического состава воды до и после доочистки эйхорнией по 7 ингредиентам: взвешенные вещества, нефтепродукты, хлориды, показатели БПК, сульфаты, азот. Результаты исследований доказывают существенное снижение содержания указанных веществ.</w:t>
      </w:r>
    </w:p>
    <w:p>
      <w:pPr>
        <w:pStyle w:val="BodyText"/>
      </w:pPr>
      <w:r>
        <w:t xml:space="preserve">Кроме того, эйхорния может быть использована для выработки тепла, а ее отработанная биомасса может применяться как ценная пищевая добавка в рационе для крупного рогатого скота.</w:t>
      </w:r>
    </w:p>
    <w:p>
      <w:pPr>
        <w:pStyle w:val="BodyText"/>
      </w:pPr>
      <w:r>
        <w:t xml:space="preserve">Одно из свойств эйхорнии - способность невероятно быстро вегетативно размножаться. В некоторых странах Азии и Латинской Америки раньше это было серьезной проблемой. Однако в наших широтах опасность бесконтрольного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роста эйхорнии сдерживается холодным климатом. Как только температура воздуха опускается ниже 12 градусов, специалисты "Мосводостока" бережно переносят растение в теплицу на "зимовку".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http://zyablikovo.mos.ru/housing-and-communal-services/news/detail/7492770.html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492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housing-and-communal-services/news/detail/7492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2025-07-27T16:34:57Z</dcterms:created>
  <dcterms:modified xsi:type="dcterms:W3CDTF">2025-07-27T16:34:57Z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