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af26ff25662276f37279797d603dae584f52"/>
    <w:p>
      <w:pPr>
        <w:pStyle w:val="Heading3"/>
      </w:pPr>
      <w:r>
        <w:t xml:space="preserve">Собираешься в отпуск – оплати услуги ЖКХ авансом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абонентский отдел Центра госуслуг/ГКУ ИС района, написать соответствующее заявление и получить авансовый ЕПД (единый платежный документ) на необходимый период времени – месяц, два или даже полгода. Оплатив его, можно спокойно отдыхать,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 то по возвращению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http://zyablikovo.mos.ru/housing-and-communal-services/news/detail/4973840.html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973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973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2024-10-04T09:29:13Z</dcterms:created>
  <dcterms:modified xsi:type="dcterms:W3CDTF">2024-10-04T09:29:13Z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