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2715fee069edd39cc4abdb7a7a07061668dbd"/>
    <w:p>
      <w:pPr>
        <w:pStyle w:val="Heading3"/>
      </w:pPr>
      <w:r>
        <w:t xml:space="preserve">ПЛАН основных мероприятий, проводимых управой района Зябликово города Москвы с 11 апреля по 17 апреля 2022 года</w:t>
      </w:r>
    </w:p>
    <w:p>
      <w:pPr>
        <w:pStyle w:val="FirstParagraph"/>
      </w:pPr>
      <w:r>
        <w:t xml:space="preserve">05.04.2022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апреля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экономики и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д.3,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Зябликово города Москвы с руководителями районных служб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ул.Мусы Джалиля, вл.2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у памятника Герою Советского Союза, поэту Мусе Джалиля в рамках Международного дня освобождения узников фашистских концлагерей</w:t>
            </w:r>
          </w:p>
        </w:tc>
        <w:tc>
          <w:tcPr/>
          <w:p>
            <w:pPr>
              <w:jc w:val="left"/>
            </w:pPr>
            <w:r>
              <w:t xml:space="preserve">управа района Зябликово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Кустанайская,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д.3, 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 и организаций главой управы района Зябликово города 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 и Б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апреля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Полеев А.О.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</w:t>
            </w:r>
            <w:r>
              <w:br/>
            </w:r>
            <w:r>
              <w:t xml:space="preserve">ул.Шипиловская, д.62/1</w:t>
            </w:r>
          </w:p>
        </w:tc>
        <w:tc>
          <w:tcPr/>
          <w:p>
            <w:pPr>
              <w:jc w:val="left"/>
            </w:pPr>
            <w:r>
              <w:t xml:space="preserve">Цикл лекций «Психология общения». «Конструктивное общение. Контроль эмоций»</w:t>
            </w:r>
          </w:p>
        </w:tc>
        <w:tc>
          <w:tcPr/>
          <w:p>
            <w:pPr>
              <w:jc w:val="left"/>
            </w:pPr>
            <w:r>
              <w:t xml:space="preserve">ГБУ г. Москвы "Маяк" Бойкова В.И.</w:t>
            </w: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Тренцова Е.А.</w:t>
            </w:r>
          </w:p>
          <w:p>
            <w:pPr>
              <w:jc w:val="left"/>
            </w:pPr>
            <w:r>
              <w:t xml:space="preserve">Андреева Е.А.</w:t>
            </w:r>
          </w:p>
          <w:p>
            <w:pPr>
              <w:jc w:val="left"/>
            </w:pPr>
            <w:r>
              <w:t xml:space="preserve">Трушина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25 А</w:t>
            </w:r>
            <w:r>
              <w:br/>
            </w:r>
            <w:r>
              <w:t xml:space="preserve">(актовый зал)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</w:t>
            </w:r>
            <w:r>
              <w:br/>
            </w:r>
            <w:r>
              <w:t xml:space="preserve">"Космическая весна"</w:t>
            </w:r>
            <w:r>
              <w:br/>
            </w:r>
            <w:r>
              <w:t xml:space="preserve">в рамках Дня космонавтики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</w:t>
            </w:r>
            <w:r>
              <w:br/>
            </w:r>
            <w:r>
              <w:t xml:space="preserve">ул.Мусы Джалиля, д.4, к.1</w:t>
            </w:r>
          </w:p>
        </w:tc>
        <w:tc>
          <w:tcPr/>
          <w:p>
            <w:pPr>
              <w:jc w:val="left"/>
            </w:pPr>
            <w:r>
              <w:t xml:space="preserve">Конкурс работ творческих студий «Мы и космос», посвященный Дню космонавтики, членами жюри которого будут активные жители района</w:t>
            </w:r>
          </w:p>
        </w:tc>
        <w:tc>
          <w:tcPr/>
          <w:p>
            <w:pPr>
              <w:jc w:val="left"/>
            </w:pPr>
            <w:r>
              <w:t xml:space="preserve">ГБУ г. Москвы "Маяк" Бойкова В.И.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к.2А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с участием лиц с ОВЗ «Лучшая подача»</w:t>
            </w:r>
          </w:p>
        </w:tc>
        <w:tc>
          <w:tcPr/>
          <w:p>
            <w:pPr>
              <w:jc w:val="left"/>
            </w:pPr>
            <w:r>
              <w:t xml:space="preserve">ГБУ г. Москвы "Маяк" 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апреля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заместителем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Детская площадка</w:t>
            </w:r>
          </w:p>
          <w:p>
            <w:pPr>
              <w:jc w:val="left"/>
            </w:pPr>
            <w:r>
              <w:t xml:space="preserve">ул.Кустанайская,</w:t>
            </w:r>
          </w:p>
          <w:p>
            <w:pPr>
              <w:jc w:val="left"/>
            </w:pPr>
            <w:r>
              <w:t xml:space="preserve">д.11, к.1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  <w:p>
            <w:pPr>
              <w:jc w:val="left"/>
            </w:pPr>
            <w:r>
              <w:t xml:space="preserve">«Космо-старт» в рамках Дня космонавтики</w:t>
            </w:r>
          </w:p>
        </w:tc>
        <w:tc>
          <w:tcPr/>
          <w:p>
            <w:pPr>
              <w:jc w:val="left"/>
            </w:pPr>
            <w:r>
              <w:t xml:space="preserve">ГБУ г. Москвы "Маяк" 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апреля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</w:t>
            </w:r>
          </w:p>
          <w:p>
            <w:pPr>
              <w:jc w:val="left"/>
            </w:pPr>
            <w:r>
              <w:t xml:space="preserve">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апреля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время по согласованию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Заседаний рабочей группы по координации совместной деятельности призывной кампании 2022 года</w:t>
            </w:r>
          </w:p>
        </w:tc>
        <w:tc>
          <w:tcPr/>
          <w:p>
            <w:pPr>
              <w:jc w:val="left"/>
            </w:pPr>
            <w:r>
              <w:t xml:space="preserve">Андреева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ул.Мусы Джалиля, д.34, к.3</w:t>
            </w:r>
          </w:p>
        </w:tc>
        <w:tc>
          <w:tcPr/>
          <w:p>
            <w:pPr>
              <w:jc w:val="left"/>
            </w:pPr>
            <w:r>
              <w:t xml:space="preserve">Праздник двора</w:t>
            </w:r>
          </w:p>
          <w:p>
            <w:pPr>
              <w:jc w:val="left"/>
            </w:pPr>
            <w:r>
              <w:t xml:space="preserve">«Давайте знакомиться»</w:t>
            </w:r>
          </w:p>
        </w:tc>
        <w:tc>
          <w:tcPr/>
          <w:p>
            <w:pPr>
              <w:jc w:val="left"/>
            </w:pPr>
            <w:r>
              <w:t xml:space="preserve">ГБУ г. Москвы "Маяк" Кондауров А.И.</w:t>
            </w:r>
            <w:r>
              <w:t xml:space="preserve"> </w:t>
            </w:r>
            <w:bookmarkStart w:id="20" w:name="X1207a264b4c9f4df21fde20366a046b31aef217"/>
            <w:bookmarkEnd w:id="20"/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апреля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вл.26</w:t>
            </w:r>
          </w:p>
          <w:p>
            <w:pPr>
              <w:jc w:val="left"/>
            </w:pPr>
            <w:r>
              <w:t xml:space="preserve">(озелененная территория вдоль Орехового бульвара)</w:t>
            </w:r>
          </w:p>
        </w:tc>
        <w:tc>
          <w:tcPr/>
          <w:p>
            <w:pPr>
              <w:jc w:val="left"/>
            </w:pPr>
            <w:r>
              <w:t xml:space="preserve">«Чистый район - чистый город» (субботник)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апреля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11.04.2022-16.04.2022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</w:t>
            </w:r>
            <w:r>
              <w:br/>
            </w:r>
            <w:r>
              <w:t xml:space="preserve">обособленное структурное подразделение библиотека №145</w:t>
            </w:r>
            <w:r>
              <w:br/>
            </w:r>
            <w:r>
              <w:t xml:space="preserve">ул. Мусы Джалиля, д.34, к.4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</w:t>
            </w:r>
            <w:r>
              <w:br/>
            </w:r>
            <w:r>
              <w:t xml:space="preserve">в рамках Всемирного дня освобождения узников концлагерей</w:t>
            </w:r>
            <w:r>
              <w:br/>
            </w:r>
            <w:r>
              <w:t xml:space="preserve">"Вот как это было"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 Козина М. Л.</w:t>
            </w:r>
          </w:p>
        </w:tc>
      </w:tr>
      <w:tr>
        <w:tc>
          <w:tcPr/>
          <w:p>
            <w:pPr>
              <w:jc w:val="left"/>
            </w:pPr>
            <w:r>
              <w:t xml:space="preserve">11.04.2022-</w:t>
            </w:r>
          </w:p>
          <w:p>
            <w:pPr>
              <w:jc w:val="left"/>
            </w:pPr>
            <w:r>
              <w:t xml:space="preserve">16.04.2022</w:t>
            </w:r>
          </w:p>
          <w:p>
            <w:pPr>
              <w:jc w:val="left"/>
            </w:pPr>
            <w:r>
              <w:t xml:space="preserve">12.00-21.00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</w:t>
            </w:r>
            <w:r>
              <w:br/>
            </w:r>
            <w:r>
              <w:t xml:space="preserve">обособленное структурное</w:t>
            </w:r>
            <w:r>
              <w:br/>
            </w:r>
            <w:r>
              <w:t xml:space="preserve">подразделение библиотека №144</w:t>
            </w:r>
            <w:r>
              <w:br/>
            </w:r>
            <w:r>
              <w:t xml:space="preserve">Ореховый бульвар, д.37, к.2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выставка-Юбилей.</w:t>
            </w:r>
            <w:r>
              <w:br/>
            </w:r>
            <w:r>
              <w:t xml:space="preserve">"Дорога к счастью длиной в жизнь" в рамках юбилея Беллы Ахмадулиной</w:t>
            </w:r>
          </w:p>
        </w:tc>
        <w:tc>
          <w:tcPr/>
          <w:p>
            <w:pPr>
              <w:jc w:val="left"/>
            </w:pPr>
            <w:r>
              <w:t xml:space="preserve">главный библиотекарь</w:t>
            </w:r>
            <w:r>
              <w:br/>
            </w:r>
            <w:r>
              <w:t xml:space="preserve">Лексина А.В.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Андреева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http://zyablikovo.mos.ru/events/detail/10730251.html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events/detail/10730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events/detail/10730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2024-06-29T23:37:48Z</dcterms:created>
  <dcterms:modified xsi:type="dcterms:W3CDTF">2024-06-29T23:37:48Z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