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18f9bedc37baf5f385faf1a0014edf0271e7e"/>
    <w:p>
      <w:pPr>
        <w:pStyle w:val="Heading3"/>
      </w:pPr>
      <w:r>
        <w:t xml:space="preserve">При участии аппарата краевой АТК реализован проект - «Равнение на защитников Отечества»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В рамках выполнения мероприятий «Комплексного плана Приморского края по противодействию идеологии терроризма на 2015 - 2018 г.г. » на территории края в ноябре и декабре 2018 года при участии аппарата краевой АТК реализован проект - «Равнение на защитников Отечества».</w:t>
      </w:r>
    </w:p>
    <w:p>
      <w:pPr>
        <w:pStyle w:val="BodyText"/>
      </w:pPr>
      <w:r>
        <w:t xml:space="preserve">Мероприятия были организованы благодаря активному участию и поддержке Федерации кикбоксинга Приморского края и ее членов, общественной организации «Боевое Братство», представителей Общественной палаты Приморского края, ветеранов спецназа Российской Федерации, а также преподавательскому составу учебных заведений Приморского края.</w:t>
      </w:r>
    </w:p>
    <w:p>
      <w:pPr>
        <w:pStyle w:val="BodyText"/>
      </w:pPr>
      <w:r>
        <w:t xml:space="preserve">В ходе реализации проекта кавалер Ордена Мужества, мастер спорта по кикбоксингу и боксу Дмитрий Подольский, двукратный чемпион мира и Европы по кикбоксингу, заслуженный мастер спорта Александр Захаров, заслуженный тренер России, Андрей Подоплелов, член Общественной палаты Приморского края Павел Курманов, президент Федерации кикбоксинга Приморского края Виктор Тарабарин провели встречи и тематические беседы, направленные на профилактику правонарушений экстремистского и террористического характера, формирование у подростков зрелой гражданской позиции и неприятие негативных факторов отрицательно влияющих на развитие личности подрастающего поколения.</w:t>
      </w:r>
    </w:p>
    <w:p>
      <w:pPr>
        <w:pStyle w:val="BodyText"/>
      </w:pPr>
      <w:r>
        <w:t xml:space="preserve">Участники проекта в ноябре и декабре 2018 года встретились с воспитанниками общеобразовательных школ поселка Новошахтинский, сел Михайловка и Ивановка, кадетского корпуса в селе Григорьевка, посетили 26 и 27 школы, социально-реабилитационный центр для несовершеннолетних и спортивные клубы «Руслан» и «Портовик», расположенные в поселке Южно-Морской и городе Находка. Также участники проекта провели тематические занятия с учащимися 131, 133 и 134 школы города Уссурийска и членами всероссийского военно-патриотического общественного движения ЮНАРМИЯ.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http://zyablikovo.mos.ru/counter-terrorism/the-national-anti-terrorist-committee-of-the-russian-federation-informs/antiterror-children/detail/8014342.html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antiterror-children/detail/8014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the-national-anti-terrorist-committee-of-the-russian-federation-informs/antiterror-children/detail/8014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2024-09-30T22:43:11Z</dcterms:created>
  <dcterms:modified xsi:type="dcterms:W3CDTF">2024-09-30T22:43:11Z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