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488cc3a801f95cf67e4161b67e26891d13c76"/>
    <w:p>
      <w:pPr>
        <w:pStyle w:val="Heading3"/>
      </w:pPr>
      <w:r>
        <w:t xml:space="preserve">В районе Зябликово работает межведомственная рабочая группа при управе района Зябликово города Москвы по вопросам межэтнических отношений, формирования гражданской солидарности, противодействия экстремизму в молодежной среде.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В районе Зябликово работает межведомственная рабочая группа при управе района Зябликово города Москвы по вопросам межэтнических отношений, формирования гражданской солидарности, противодействия экстремизму в молодежной среде.</w:t>
      </w:r>
    </w:p>
    <w:p>
      <w:pPr>
        <w:pStyle w:val="BodyText"/>
      </w:pPr>
      <w:r>
        <w:t xml:space="preserve">Представителями рабочей группы проводится мониторинг обстановки в районе по вопросам национальных отношений, проявлений экстремизма и идеологии терроризма.</w:t>
      </w:r>
    </w:p>
    <w:p>
      <w:pPr>
        <w:pStyle w:val="BodyText"/>
      </w:pPr>
      <w:r>
        <w:t xml:space="preserve">В рамках деятельности рабочей группы в районе проводятся мероприятия по профилактике экстремизма:</w:t>
      </w:r>
    </w:p>
    <w:p>
      <w:pPr>
        <w:pStyle w:val="BodyText"/>
      </w:pPr>
      <w:r>
        <w:t xml:space="preserve">Образовательные учреждения:</w:t>
      </w:r>
    </w:p>
    <w:p>
      <w:pPr>
        <w:pStyle w:val="BodyText"/>
      </w:pPr>
      <w:r>
        <w:t xml:space="preserve">-размещение на стендах учебных заведений публикаций, направленных на активизацию борьбы против проявлений экстремизма и терроризма;</w:t>
      </w:r>
    </w:p>
    <w:p>
      <w:pPr>
        <w:pStyle w:val="BodyText"/>
      </w:pPr>
      <w:r>
        <w:t xml:space="preserve">- проведение родительских всеобучей в общеобразовательных школах;</w:t>
      </w:r>
    </w:p>
    <w:p>
      <w:pPr>
        <w:pStyle w:val="BodyText"/>
      </w:pPr>
      <w:r>
        <w:t xml:space="preserve">-размещение информации на управы района и информационных стендах района;</w:t>
      </w:r>
    </w:p>
    <w:p>
      <w:pPr>
        <w:pStyle w:val="BodyText"/>
      </w:pPr>
      <w:r>
        <w:t xml:space="preserve">- тематические классные часы по толерантности, по профилактике экстремизма, расовой, национальной, религиозной розни;</w:t>
      </w:r>
    </w:p>
    <w:p>
      <w:pPr>
        <w:pStyle w:val="BodyText"/>
      </w:pPr>
      <w:r>
        <w:t xml:space="preserve">-индивидуальные консультации психолога для родителей и обучающихся;</w:t>
      </w:r>
    </w:p>
    <w:p>
      <w:pPr>
        <w:pStyle w:val="BodyText"/>
      </w:pPr>
      <w:r>
        <w:t xml:space="preserve">-беседы с родителями обучающихся по профилактике попадания несовершеннолетних под влияние экстремистских религиозных организаций, потребления наркотиков;</w:t>
      </w:r>
    </w:p>
    <w:p>
      <w:pPr>
        <w:pStyle w:val="BodyText"/>
      </w:pPr>
      <w:r>
        <w:t xml:space="preserve">Мероприятия в районе:</w:t>
      </w:r>
    </w:p>
    <w:p>
      <w:pPr>
        <w:pStyle w:val="BodyText"/>
      </w:pPr>
      <w:r>
        <w:t xml:space="preserve">-Размещение информации по профилактике экстремизма на сайте управы;</w:t>
      </w:r>
    </w:p>
    <w:p>
      <w:pPr>
        <w:pStyle w:val="BodyText"/>
      </w:pPr>
      <w:r>
        <w:t xml:space="preserve">-Размещение памяток по обеспечению безопасности жизни, в том числе в сети Интернет;</w:t>
      </w:r>
    </w:p>
    <w:p>
      <w:pPr>
        <w:pStyle w:val="BodyText"/>
      </w:pPr>
      <w:r>
        <w:t xml:space="preserve">-проведение патриотических акций, посвященных Дням воинской славы России;</w:t>
      </w:r>
    </w:p>
    <w:p>
      <w:pPr>
        <w:pStyle w:val="BodyText"/>
      </w:pPr>
      <w:r>
        <w:t xml:space="preserve">-проведение досуговых и спортивных мероприятий;</w:t>
      </w:r>
    </w:p>
    <w:p>
      <w:pPr>
        <w:pStyle w:val="BodyText"/>
      </w:pPr>
      <w:r>
        <w:t xml:space="preserve">-оперативно- профилактические рейды на территории района, направленные на предупреждение противоправных действий со стороны несовершеннолетних; пресечение фактов вовлечения подростков в противоправную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http://zyablikovo.mos.ru/counter-terrorism/anti-terrorist-activity-of-the-district-zyablikovo-southern-administrative-district-of-moscow-city/measures-to-combat-extremism-and-terrorism/detail/12226451.html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1222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1222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2025-02-01T01:25:09Z</dcterms:created>
  <dcterms:modified xsi:type="dcterms:W3CDTF">2025-02-01T01:25:09Z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